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CB" w:rsidRDefault="00F550CB" w:rsidP="00F550CB">
      <w:pPr>
        <w:rPr>
          <w:rFonts w:ascii="Arial" w:hAnsi="Arial" w:cs="Arial"/>
          <w:color w:val="000000"/>
          <w:sz w:val="24"/>
          <w:szCs w:val="24"/>
        </w:rPr>
      </w:pPr>
      <w:r>
        <w:rPr>
          <w:rFonts w:ascii="Arial" w:hAnsi="Arial" w:cs="Arial"/>
          <w:color w:val="000000"/>
          <w:sz w:val="24"/>
          <w:szCs w:val="24"/>
        </w:rPr>
        <w:t xml:space="preserve">Sports Secretaries, </w:t>
      </w:r>
      <w:bookmarkStart w:id="0" w:name="_GoBack"/>
      <w:bookmarkEnd w:id="0"/>
    </w:p>
    <w:p w:rsidR="00F550CB" w:rsidRDefault="00F550CB" w:rsidP="00F550CB">
      <w:pPr>
        <w:rPr>
          <w:rFonts w:ascii="Arial" w:hAnsi="Arial" w:cs="Arial"/>
          <w:color w:val="000000"/>
          <w:sz w:val="24"/>
          <w:szCs w:val="24"/>
        </w:rPr>
      </w:pPr>
    </w:p>
    <w:p w:rsidR="00F550CB" w:rsidRDefault="00F550CB" w:rsidP="00F550CB">
      <w:pPr>
        <w:rPr>
          <w:rFonts w:ascii="Arial" w:hAnsi="Arial" w:cs="Arial"/>
          <w:color w:val="000000"/>
          <w:sz w:val="24"/>
          <w:szCs w:val="24"/>
        </w:rPr>
      </w:pPr>
      <w:r>
        <w:rPr>
          <w:rFonts w:ascii="Arial" w:hAnsi="Arial" w:cs="Arial"/>
          <w:color w:val="000000"/>
          <w:sz w:val="24"/>
          <w:szCs w:val="24"/>
        </w:rPr>
        <w:t>We continue to receive information on the COVID-19 response from Garrison, Army HQ and HQ Regional Command and we will ensure you are all kept up to speed with national and Army advice on how we deal with the outbreak and respond to it. The national focus is switching from the Contain to Delay phase which the PM detailed in yesterday’s briefing where he provided more details on social distancing:</w:t>
      </w:r>
    </w:p>
    <w:p w:rsidR="00F550CB" w:rsidRDefault="00F550CB" w:rsidP="00F550CB">
      <w:pPr>
        <w:rPr>
          <w:rFonts w:ascii="Arial" w:hAnsi="Arial" w:cs="Arial"/>
          <w:color w:val="000000"/>
          <w:sz w:val="24"/>
          <w:szCs w:val="24"/>
        </w:rPr>
      </w:pPr>
    </w:p>
    <w:p w:rsidR="00F550CB" w:rsidRDefault="00F550CB" w:rsidP="00F550CB">
      <w:pPr>
        <w:pStyle w:val="ListParagraph"/>
        <w:numPr>
          <w:ilvl w:val="0"/>
          <w:numId w:val="1"/>
        </w:numPr>
        <w:rPr>
          <w:rFonts w:ascii="Arial" w:hAnsi="Arial" w:cs="Arial"/>
          <w:color w:val="000000"/>
          <w:sz w:val="24"/>
          <w:szCs w:val="24"/>
        </w:rPr>
      </w:pPr>
      <w:r>
        <w:rPr>
          <w:rFonts w:ascii="Arial" w:hAnsi="Arial" w:cs="Arial"/>
          <w:color w:val="000000"/>
          <w:sz w:val="24"/>
          <w:szCs w:val="24"/>
        </w:rPr>
        <w:t>Social distancing means trying to avoid contact with other people.</w:t>
      </w:r>
    </w:p>
    <w:p w:rsidR="00F550CB" w:rsidRDefault="00F550CB" w:rsidP="00F550CB">
      <w:pPr>
        <w:pStyle w:val="ListParagraph"/>
        <w:numPr>
          <w:ilvl w:val="1"/>
          <w:numId w:val="1"/>
        </w:numPr>
        <w:rPr>
          <w:rFonts w:ascii="Arial" w:hAnsi="Arial" w:cs="Arial"/>
          <w:color w:val="000000"/>
          <w:sz w:val="24"/>
          <w:szCs w:val="24"/>
        </w:rPr>
      </w:pPr>
      <w:r>
        <w:rPr>
          <w:rFonts w:ascii="Arial" w:hAnsi="Arial" w:cs="Arial"/>
          <w:color w:val="000000"/>
          <w:sz w:val="24"/>
          <w:szCs w:val="24"/>
        </w:rPr>
        <w:t>It means spending less time in public places, where there are a lot of people.</w:t>
      </w:r>
    </w:p>
    <w:p w:rsidR="00F550CB" w:rsidRDefault="00F550CB" w:rsidP="00F550CB">
      <w:pPr>
        <w:pStyle w:val="ListParagraph"/>
        <w:ind w:left="1440"/>
        <w:rPr>
          <w:rFonts w:ascii="Arial" w:hAnsi="Arial" w:cs="Arial"/>
          <w:color w:val="000000"/>
          <w:sz w:val="24"/>
          <w:szCs w:val="24"/>
        </w:rPr>
      </w:pPr>
    </w:p>
    <w:p w:rsidR="00F550CB" w:rsidRDefault="00F550CB" w:rsidP="00F550CB">
      <w:pPr>
        <w:pStyle w:val="ListParagraph"/>
        <w:numPr>
          <w:ilvl w:val="0"/>
          <w:numId w:val="1"/>
        </w:numPr>
        <w:rPr>
          <w:rFonts w:ascii="Arial" w:hAnsi="Arial" w:cs="Arial"/>
          <w:color w:val="000000"/>
          <w:sz w:val="24"/>
          <w:szCs w:val="24"/>
        </w:rPr>
      </w:pPr>
      <w:r>
        <w:rPr>
          <w:rFonts w:ascii="Arial" w:hAnsi="Arial" w:cs="Arial"/>
          <w:color w:val="000000"/>
          <w:sz w:val="24"/>
          <w:szCs w:val="24"/>
        </w:rPr>
        <w:t>The Government wants:</w:t>
      </w:r>
    </w:p>
    <w:p w:rsidR="00F550CB" w:rsidRDefault="00F550CB" w:rsidP="00F550CB">
      <w:pPr>
        <w:pStyle w:val="ListParagraph"/>
        <w:numPr>
          <w:ilvl w:val="1"/>
          <w:numId w:val="1"/>
        </w:numPr>
        <w:rPr>
          <w:rFonts w:ascii="Arial" w:hAnsi="Arial" w:cs="Arial"/>
          <w:color w:val="000000"/>
          <w:sz w:val="24"/>
          <w:szCs w:val="24"/>
        </w:rPr>
      </w:pPr>
      <w:r>
        <w:rPr>
          <w:rFonts w:ascii="Arial" w:hAnsi="Arial" w:cs="Arial"/>
          <w:color w:val="000000"/>
          <w:sz w:val="24"/>
          <w:szCs w:val="24"/>
        </w:rPr>
        <w:t>People to start working from home wherever possible.</w:t>
      </w:r>
    </w:p>
    <w:p w:rsidR="00F550CB" w:rsidRDefault="00F550CB" w:rsidP="00F550CB">
      <w:pPr>
        <w:pStyle w:val="ListParagraph"/>
        <w:numPr>
          <w:ilvl w:val="1"/>
          <w:numId w:val="1"/>
        </w:numPr>
        <w:rPr>
          <w:rFonts w:ascii="Arial" w:hAnsi="Arial" w:cs="Arial"/>
          <w:color w:val="000000"/>
          <w:sz w:val="24"/>
          <w:szCs w:val="24"/>
        </w:rPr>
      </w:pPr>
      <w:r>
        <w:rPr>
          <w:rFonts w:ascii="Arial" w:hAnsi="Arial" w:cs="Arial"/>
          <w:color w:val="000000"/>
          <w:sz w:val="24"/>
          <w:szCs w:val="24"/>
        </w:rPr>
        <w:t>All unnecessary travel stopped.</w:t>
      </w:r>
    </w:p>
    <w:p w:rsidR="00F550CB" w:rsidRDefault="00F550CB" w:rsidP="00F550CB">
      <w:pPr>
        <w:pStyle w:val="ListParagraph"/>
        <w:numPr>
          <w:ilvl w:val="1"/>
          <w:numId w:val="1"/>
        </w:numPr>
        <w:rPr>
          <w:rFonts w:ascii="Arial" w:hAnsi="Arial" w:cs="Arial"/>
          <w:color w:val="000000"/>
          <w:sz w:val="24"/>
          <w:szCs w:val="24"/>
        </w:rPr>
      </w:pPr>
      <w:r>
        <w:rPr>
          <w:rFonts w:ascii="Arial" w:hAnsi="Arial" w:cs="Arial"/>
          <w:color w:val="000000"/>
          <w:sz w:val="24"/>
          <w:szCs w:val="24"/>
        </w:rPr>
        <w:t>Pubs, clubs, theatres and other such social venues to be avoided.</w:t>
      </w:r>
    </w:p>
    <w:p w:rsidR="00F550CB" w:rsidRDefault="00F550CB" w:rsidP="00F550CB">
      <w:pPr>
        <w:pStyle w:val="ListParagraph"/>
        <w:numPr>
          <w:ilvl w:val="1"/>
          <w:numId w:val="1"/>
        </w:numPr>
        <w:rPr>
          <w:rFonts w:ascii="Arial" w:hAnsi="Arial" w:cs="Arial"/>
          <w:color w:val="000000"/>
          <w:sz w:val="24"/>
          <w:szCs w:val="24"/>
        </w:rPr>
      </w:pPr>
      <w:r>
        <w:rPr>
          <w:rFonts w:ascii="Arial" w:hAnsi="Arial" w:cs="Arial"/>
          <w:color w:val="000000"/>
          <w:sz w:val="24"/>
          <w:szCs w:val="24"/>
        </w:rPr>
        <w:t>Anyone living with someone who has a cough or a temperature to stay at home for 14 days.</w:t>
      </w:r>
    </w:p>
    <w:p w:rsidR="00F550CB" w:rsidRDefault="00F550CB" w:rsidP="00F550CB">
      <w:pPr>
        <w:rPr>
          <w:rFonts w:ascii="Arial" w:hAnsi="Arial" w:cs="Arial"/>
          <w:color w:val="000000"/>
          <w:sz w:val="24"/>
          <w:szCs w:val="24"/>
        </w:rPr>
      </w:pPr>
    </w:p>
    <w:p w:rsidR="00F550CB" w:rsidRDefault="00F550CB" w:rsidP="00F550CB">
      <w:pPr>
        <w:rPr>
          <w:rFonts w:ascii="Arial" w:hAnsi="Arial" w:cs="Arial"/>
          <w:color w:val="000000"/>
          <w:sz w:val="24"/>
          <w:szCs w:val="24"/>
        </w:rPr>
      </w:pPr>
      <w:r>
        <w:rPr>
          <w:rFonts w:ascii="Arial" w:hAnsi="Arial" w:cs="Arial"/>
          <w:color w:val="000000"/>
          <w:sz w:val="24"/>
          <w:szCs w:val="24"/>
        </w:rPr>
        <w:t xml:space="preserve">Maintaining communications will be key.  To that end, we have activated an ‘Ops Room’ in the central office in HQ ASCB, Fox Lines, to manage information and the necessary processes to manage our response.  Please use the </w:t>
      </w:r>
      <w:hyperlink r:id="rId5" w:history="1">
        <w:r>
          <w:rPr>
            <w:rStyle w:val="Hyperlink"/>
            <w:rFonts w:ascii="Arial" w:hAnsi="Arial" w:cs="Arial"/>
            <w:sz w:val="24"/>
            <w:szCs w:val="24"/>
          </w:rPr>
          <w:t>opsbranch@ascb.uk.com</w:t>
        </w:r>
      </w:hyperlink>
      <w:r>
        <w:rPr>
          <w:rFonts w:ascii="Arial" w:hAnsi="Arial" w:cs="Arial"/>
          <w:color w:val="000000"/>
          <w:sz w:val="24"/>
          <w:szCs w:val="24"/>
        </w:rPr>
        <w:t xml:space="preserve"> as a single source of information and pass anything you get from your various sour</w:t>
      </w:r>
      <w:r>
        <w:rPr>
          <w:rFonts w:ascii="Arial" w:hAnsi="Arial" w:cs="Arial"/>
          <w:color w:val="000000"/>
          <w:sz w:val="24"/>
          <w:szCs w:val="24"/>
        </w:rPr>
        <w:t xml:space="preserve">ces into them so that we create </w:t>
      </w:r>
      <w:r>
        <w:rPr>
          <w:rFonts w:ascii="Arial" w:hAnsi="Arial" w:cs="Arial"/>
          <w:color w:val="000000"/>
          <w:sz w:val="24"/>
          <w:szCs w:val="24"/>
        </w:rPr>
        <w:t>a ‘single version of the truth’ on all COVID-19 related matters that have consequences for Army sport.</w:t>
      </w:r>
    </w:p>
    <w:p w:rsidR="00F550CB" w:rsidRDefault="00F550CB" w:rsidP="00F550CB">
      <w:pPr>
        <w:rPr>
          <w:rFonts w:ascii="Arial" w:hAnsi="Arial" w:cs="Arial"/>
          <w:color w:val="000000"/>
          <w:sz w:val="24"/>
          <w:szCs w:val="24"/>
        </w:rPr>
      </w:pPr>
    </w:p>
    <w:p w:rsidR="00F550CB" w:rsidRDefault="00F550CB" w:rsidP="00F550CB">
      <w:pPr>
        <w:rPr>
          <w:rFonts w:ascii="Arial" w:hAnsi="Arial" w:cs="Arial"/>
          <w:color w:val="000000"/>
          <w:sz w:val="24"/>
          <w:szCs w:val="24"/>
        </w:rPr>
      </w:pPr>
      <w:r>
        <w:rPr>
          <w:rFonts w:ascii="Arial" w:hAnsi="Arial" w:cs="Arial"/>
          <w:b/>
          <w:bCs/>
          <w:color w:val="000000"/>
          <w:sz w:val="24"/>
          <w:szCs w:val="24"/>
        </w:rPr>
        <w:t>OSV</w:t>
      </w:r>
      <w:r>
        <w:rPr>
          <w:rFonts w:ascii="Arial" w:hAnsi="Arial" w:cs="Arial"/>
          <w:color w:val="000000"/>
          <w:sz w:val="24"/>
          <w:szCs w:val="24"/>
        </w:rPr>
        <w:t xml:space="preserve">.  We are reviewing OSVs in accordance with the recently issued Army Command Order and guidance from myself and will continue to receive applications to participate in events overseas.  2* sign-off for sporting OSVs remains with GOC RC and we have sat down with him and his team to discuss and agree the process we will run and so we are ‘all informed’.  The process has been tested and it works. </w:t>
      </w:r>
    </w:p>
    <w:p w:rsidR="00F550CB" w:rsidRDefault="00F550CB" w:rsidP="00F550CB">
      <w:pPr>
        <w:rPr>
          <w:rFonts w:ascii="Arial" w:hAnsi="Arial" w:cs="Arial"/>
          <w:color w:val="000000"/>
          <w:sz w:val="24"/>
          <w:szCs w:val="24"/>
        </w:rPr>
      </w:pPr>
    </w:p>
    <w:p w:rsidR="00F550CB" w:rsidRDefault="00F550CB" w:rsidP="00F550CB">
      <w:pPr>
        <w:rPr>
          <w:rFonts w:ascii="Arial" w:hAnsi="Arial" w:cs="Arial"/>
          <w:color w:val="000000"/>
          <w:sz w:val="24"/>
          <w:szCs w:val="24"/>
        </w:rPr>
      </w:pPr>
      <w:r>
        <w:rPr>
          <w:rFonts w:ascii="Arial" w:hAnsi="Arial" w:cs="Arial"/>
          <w:b/>
          <w:bCs/>
          <w:color w:val="000000"/>
          <w:sz w:val="24"/>
          <w:szCs w:val="24"/>
        </w:rPr>
        <w:t>UK sports fixtures</w:t>
      </w:r>
      <w:r>
        <w:rPr>
          <w:rFonts w:ascii="Arial" w:hAnsi="Arial" w:cs="Arial"/>
          <w:color w:val="000000"/>
          <w:sz w:val="24"/>
          <w:szCs w:val="24"/>
        </w:rPr>
        <w:t xml:space="preserve">. I am sure you are all going through the necessary analysis of upcoming UK based sports events and considering whether or not they should go ahead.  To assist you and noting the details briefed by the PM yesterday, we have put in place, and now enclose, some guidance to sports secretaries on the factors to consider when reviewing whether or not to continue or cancel sports events in the UK. </w:t>
      </w:r>
      <w:r>
        <w:rPr>
          <w:rFonts w:ascii="Arial" w:hAnsi="Arial" w:cs="Arial"/>
          <w:b/>
          <w:bCs/>
          <w:color w:val="000000"/>
          <w:sz w:val="24"/>
          <w:szCs w:val="24"/>
        </w:rPr>
        <w:t xml:space="preserve">This is not intended to be prescriptive or to take the place of any analysis you and your Chair have already considered </w:t>
      </w:r>
      <w:r>
        <w:rPr>
          <w:rFonts w:ascii="Arial" w:hAnsi="Arial" w:cs="Arial"/>
          <w:color w:val="000000"/>
          <w:sz w:val="24"/>
          <w:szCs w:val="24"/>
        </w:rPr>
        <w:t xml:space="preserve">– this is just to provide a handrail alongside your normal dynamic AF 5010  analysis to allow you to consider each upcoming event objectively against some pretty broad factors. This guidance does not replace AF 5010 but purely highlights COVID-19 as a risk that you will need take in to consideration.  The guidance does not take the place of any direction from your NGBs, nor does it look to contradict any </w:t>
      </w:r>
      <w:proofErr w:type="spellStart"/>
      <w:r>
        <w:rPr>
          <w:rFonts w:ascii="Arial" w:hAnsi="Arial" w:cs="Arial"/>
          <w:color w:val="000000"/>
          <w:sz w:val="24"/>
          <w:szCs w:val="24"/>
        </w:rPr>
        <w:t>Govt</w:t>
      </w:r>
      <w:proofErr w:type="spellEnd"/>
      <w:r>
        <w:rPr>
          <w:rFonts w:ascii="Arial" w:hAnsi="Arial" w:cs="Arial"/>
          <w:color w:val="000000"/>
          <w:sz w:val="24"/>
          <w:szCs w:val="24"/>
        </w:rPr>
        <w:t xml:space="preserve"> advice on social distancing. The guidance is also is subject to change dependent on what further direction the Government might direct on social distancing in their Delay phase. The enclosed guidance also includes a table for you to capture the indicative costs of any cancellation and/or rescheduling of an event.  Let us know what the costs are so that we can consider additional funding from the ASCB CF or Lottery to help you out. </w:t>
      </w:r>
    </w:p>
    <w:p w:rsidR="00F550CB" w:rsidRDefault="00F550CB" w:rsidP="00F550CB">
      <w:pPr>
        <w:rPr>
          <w:rFonts w:ascii="Arial" w:hAnsi="Arial" w:cs="Arial"/>
          <w:b/>
          <w:bCs/>
          <w:color w:val="000000"/>
          <w:sz w:val="24"/>
          <w:szCs w:val="24"/>
        </w:rPr>
      </w:pPr>
    </w:p>
    <w:p w:rsidR="00F550CB" w:rsidRDefault="00F550CB" w:rsidP="00F550CB">
      <w:pPr>
        <w:rPr>
          <w:rFonts w:ascii="Arial" w:hAnsi="Arial" w:cs="Arial"/>
          <w:color w:val="000000"/>
          <w:sz w:val="24"/>
          <w:szCs w:val="24"/>
        </w:rPr>
      </w:pPr>
      <w:r>
        <w:rPr>
          <w:rFonts w:ascii="Arial" w:hAnsi="Arial" w:cs="Arial"/>
          <w:color w:val="000000"/>
          <w:sz w:val="24"/>
          <w:szCs w:val="24"/>
        </w:rPr>
        <w:lastRenderedPageBreak/>
        <w:t>We are also continuing to</w:t>
      </w:r>
      <w:r>
        <w:rPr>
          <w:rFonts w:ascii="Arial" w:hAnsi="Arial" w:cs="Arial"/>
          <w:b/>
          <w:bCs/>
          <w:color w:val="000000"/>
          <w:sz w:val="24"/>
          <w:szCs w:val="24"/>
        </w:rPr>
        <w:t xml:space="preserve"> </w:t>
      </w:r>
      <w:r>
        <w:rPr>
          <w:rFonts w:ascii="Arial" w:hAnsi="Arial" w:cs="Arial"/>
          <w:color w:val="000000"/>
          <w:sz w:val="24"/>
          <w:szCs w:val="24"/>
        </w:rPr>
        <w:t>review our own business continuity plans and would encourage you to do the same</w:t>
      </w:r>
      <w:r>
        <w:rPr>
          <w:rFonts w:ascii="Arial" w:hAnsi="Arial" w:cs="Arial"/>
          <w:b/>
          <w:bCs/>
          <w:color w:val="000000"/>
          <w:sz w:val="24"/>
          <w:szCs w:val="24"/>
        </w:rPr>
        <w:t xml:space="preserve"> </w:t>
      </w:r>
      <w:r>
        <w:rPr>
          <w:rFonts w:ascii="Arial" w:hAnsi="Arial" w:cs="Arial"/>
          <w:color w:val="000000"/>
          <w:sz w:val="24"/>
          <w:szCs w:val="24"/>
        </w:rPr>
        <w:t xml:space="preserve">so that you are all able to continue to operate your sport in the event that we have to work from home. </w:t>
      </w:r>
    </w:p>
    <w:p w:rsidR="00F550CB" w:rsidRDefault="00F550CB" w:rsidP="00F550CB">
      <w:pPr>
        <w:rPr>
          <w:rFonts w:ascii="Arial" w:hAnsi="Arial" w:cs="Arial"/>
          <w:b/>
          <w:bCs/>
          <w:color w:val="000000"/>
          <w:sz w:val="24"/>
          <w:szCs w:val="24"/>
        </w:rPr>
      </w:pPr>
    </w:p>
    <w:p w:rsidR="00F550CB" w:rsidRDefault="00F550CB" w:rsidP="00F550CB">
      <w:pPr>
        <w:rPr>
          <w:rFonts w:ascii="Arial" w:hAnsi="Arial" w:cs="Arial"/>
          <w:color w:val="000000"/>
          <w:sz w:val="24"/>
          <w:szCs w:val="24"/>
        </w:rPr>
      </w:pPr>
      <w:r>
        <w:rPr>
          <w:rFonts w:ascii="Arial" w:hAnsi="Arial" w:cs="Arial"/>
          <w:color w:val="000000"/>
          <w:sz w:val="24"/>
          <w:szCs w:val="24"/>
        </w:rPr>
        <w:t xml:space="preserve">As you are all aware, this is a fast moving and dynamic situation.  We aim to keep you informed as best we can so please share information with the ASCB Ops Team as you get it and we will use the ASCB Ops Room as the single focus for all COVID-19 responses. </w:t>
      </w:r>
    </w:p>
    <w:p w:rsidR="00F550CB" w:rsidRDefault="00F550CB" w:rsidP="00F550CB">
      <w:pPr>
        <w:rPr>
          <w:rFonts w:ascii="Arial" w:hAnsi="Arial" w:cs="Arial"/>
          <w:color w:val="000000"/>
          <w:sz w:val="24"/>
          <w:szCs w:val="24"/>
        </w:rPr>
      </w:pPr>
    </w:p>
    <w:p w:rsidR="00F550CB" w:rsidRDefault="00F550CB" w:rsidP="00F550CB">
      <w:pPr>
        <w:rPr>
          <w:rFonts w:ascii="Arial" w:hAnsi="Arial" w:cs="Arial"/>
          <w:color w:val="000000"/>
          <w:sz w:val="24"/>
          <w:szCs w:val="24"/>
        </w:rPr>
      </w:pPr>
      <w:r>
        <w:rPr>
          <w:rFonts w:ascii="Arial" w:hAnsi="Arial" w:cs="Arial"/>
          <w:color w:val="000000"/>
          <w:sz w:val="24"/>
          <w:szCs w:val="24"/>
        </w:rPr>
        <w:t>ASCB Ops Room contacts:</w:t>
      </w:r>
    </w:p>
    <w:p w:rsidR="00F550CB" w:rsidRDefault="00F550CB" w:rsidP="00F550CB">
      <w:pPr>
        <w:rPr>
          <w:rFonts w:ascii="Arial" w:hAnsi="Arial" w:cs="Arial"/>
          <w:color w:val="000000"/>
          <w:sz w:val="24"/>
          <w:szCs w:val="24"/>
        </w:rPr>
      </w:pPr>
    </w:p>
    <w:p w:rsidR="00F550CB" w:rsidRDefault="00F550CB" w:rsidP="00F550CB">
      <w:pPr>
        <w:pStyle w:val="ListParagraph"/>
        <w:numPr>
          <w:ilvl w:val="0"/>
          <w:numId w:val="2"/>
        </w:numPr>
        <w:rPr>
          <w:rFonts w:ascii="Arial" w:hAnsi="Arial" w:cs="Arial"/>
          <w:color w:val="000000"/>
          <w:sz w:val="24"/>
          <w:szCs w:val="24"/>
        </w:rPr>
      </w:pPr>
      <w:r>
        <w:rPr>
          <w:rFonts w:ascii="Arial" w:hAnsi="Arial" w:cs="Arial"/>
          <w:color w:val="000000"/>
          <w:sz w:val="24"/>
          <w:szCs w:val="24"/>
        </w:rPr>
        <w:t xml:space="preserve">E-mail: </w:t>
      </w:r>
      <w:hyperlink r:id="rId6" w:history="1">
        <w:r>
          <w:rPr>
            <w:rStyle w:val="Hyperlink"/>
            <w:rFonts w:ascii="Arial" w:hAnsi="Arial" w:cs="Arial"/>
            <w:sz w:val="24"/>
            <w:szCs w:val="24"/>
          </w:rPr>
          <w:t>opsbranch@ascb.uk.com</w:t>
        </w:r>
      </w:hyperlink>
    </w:p>
    <w:p w:rsidR="00F550CB" w:rsidRDefault="00F550CB" w:rsidP="00F550CB">
      <w:pPr>
        <w:pStyle w:val="ListParagraph"/>
        <w:numPr>
          <w:ilvl w:val="0"/>
          <w:numId w:val="2"/>
        </w:numPr>
        <w:rPr>
          <w:rFonts w:ascii="Arial" w:hAnsi="Arial" w:cs="Arial"/>
          <w:color w:val="000000"/>
          <w:sz w:val="24"/>
          <w:szCs w:val="24"/>
        </w:rPr>
      </w:pPr>
      <w:r>
        <w:rPr>
          <w:rFonts w:ascii="Arial" w:hAnsi="Arial" w:cs="Arial"/>
          <w:color w:val="000000"/>
          <w:sz w:val="24"/>
          <w:szCs w:val="24"/>
        </w:rPr>
        <w:t>Phone: 94222 7144 or 94222 7058</w:t>
      </w:r>
    </w:p>
    <w:p w:rsidR="00F550CB" w:rsidRDefault="00F550CB" w:rsidP="00F550CB">
      <w:pPr>
        <w:rPr>
          <w:rFonts w:ascii="Arial" w:hAnsi="Arial" w:cs="Arial"/>
          <w:i/>
          <w:iCs/>
          <w:color w:val="000000"/>
          <w:sz w:val="24"/>
          <w:szCs w:val="24"/>
        </w:rPr>
      </w:pPr>
    </w:p>
    <w:p w:rsidR="00F550CB" w:rsidRDefault="00F550CB" w:rsidP="00F550CB">
      <w:pPr>
        <w:rPr>
          <w:rFonts w:ascii="Arial" w:hAnsi="Arial" w:cs="Arial"/>
          <w:color w:val="000000"/>
          <w:sz w:val="24"/>
          <w:szCs w:val="24"/>
        </w:rPr>
      </w:pPr>
    </w:p>
    <w:p w:rsidR="00F550CB" w:rsidRDefault="00F550CB" w:rsidP="00F550CB">
      <w:pPr>
        <w:rPr>
          <w:rFonts w:ascii="Arial" w:hAnsi="Arial" w:cs="Arial"/>
          <w:color w:val="000000"/>
          <w:sz w:val="24"/>
          <w:szCs w:val="24"/>
        </w:rPr>
      </w:pPr>
      <w:r>
        <w:rPr>
          <w:rFonts w:ascii="Arial" w:hAnsi="Arial" w:cs="Arial"/>
          <w:color w:val="000000"/>
          <w:sz w:val="24"/>
          <w:szCs w:val="24"/>
        </w:rPr>
        <w:t>Paul</w:t>
      </w:r>
    </w:p>
    <w:p w:rsidR="00F550CB" w:rsidRDefault="00F550CB" w:rsidP="00F550CB">
      <w:pPr>
        <w:rPr>
          <w:rFonts w:ascii="Arial" w:hAnsi="Arial" w:cs="Arial"/>
          <w:color w:val="000000"/>
          <w:sz w:val="24"/>
          <w:szCs w:val="24"/>
        </w:rPr>
      </w:pPr>
    </w:p>
    <w:p w:rsidR="00F550CB" w:rsidRDefault="00F550CB" w:rsidP="00F550CB">
      <w:pPr>
        <w:rPr>
          <w:rFonts w:ascii="Arial" w:hAnsi="Arial" w:cs="Arial"/>
          <w:color w:val="33CCFF"/>
          <w:sz w:val="24"/>
          <w:szCs w:val="24"/>
          <w:lang w:eastAsia="en-GB"/>
        </w:rPr>
      </w:pPr>
      <w:r>
        <w:rPr>
          <w:rFonts w:ascii="Arial" w:hAnsi="Arial" w:cs="Arial"/>
          <w:b/>
          <w:bCs/>
          <w:color w:val="000000"/>
          <w:sz w:val="24"/>
          <w:szCs w:val="24"/>
          <w:lang w:eastAsia="en-GB"/>
        </w:rPr>
        <w:t>Lieutenant Colonel (</w:t>
      </w:r>
      <w:proofErr w:type="spellStart"/>
      <w:r>
        <w:rPr>
          <w:rFonts w:ascii="Arial" w:hAnsi="Arial" w:cs="Arial"/>
          <w:b/>
          <w:bCs/>
          <w:color w:val="000000"/>
          <w:sz w:val="24"/>
          <w:szCs w:val="24"/>
          <w:lang w:eastAsia="en-GB"/>
        </w:rPr>
        <w:t>Ret’d</w:t>
      </w:r>
      <w:proofErr w:type="spellEnd"/>
      <w:r>
        <w:rPr>
          <w:rFonts w:ascii="Arial" w:hAnsi="Arial" w:cs="Arial"/>
          <w:b/>
          <w:bCs/>
          <w:color w:val="000000"/>
          <w:sz w:val="24"/>
          <w:szCs w:val="24"/>
          <w:lang w:eastAsia="en-GB"/>
        </w:rPr>
        <w:t xml:space="preserve">) Paul Leighton MBE </w:t>
      </w:r>
      <w:r>
        <w:rPr>
          <w:rFonts w:ascii="Arial" w:hAnsi="Arial" w:cs="Arial"/>
          <w:color w:val="002060"/>
          <w:sz w:val="24"/>
          <w:szCs w:val="24"/>
          <w:lang w:eastAsia="en-GB"/>
        </w:rPr>
        <w:t xml:space="preserve">| </w:t>
      </w:r>
      <w:r>
        <w:rPr>
          <w:rFonts w:ascii="Arial" w:hAnsi="Arial" w:cs="Arial"/>
          <w:b/>
          <w:bCs/>
          <w:color w:val="000000"/>
          <w:sz w:val="24"/>
          <w:szCs w:val="24"/>
          <w:lang w:eastAsia="en-GB"/>
        </w:rPr>
        <w:t>Chief of Staff</w:t>
      </w:r>
      <w:r>
        <w:rPr>
          <w:rFonts w:ascii="Arial" w:hAnsi="Arial" w:cs="Arial"/>
          <w:color w:val="002060"/>
          <w:sz w:val="24"/>
          <w:szCs w:val="24"/>
          <w:lang w:eastAsia="en-GB"/>
        </w:rPr>
        <w:t xml:space="preserve"> |</w:t>
      </w:r>
      <w:r>
        <w:rPr>
          <w:rFonts w:ascii="Arial" w:hAnsi="Arial" w:cs="Arial"/>
          <w:color w:val="00CCFF"/>
          <w:sz w:val="24"/>
          <w:szCs w:val="24"/>
          <w:lang w:eastAsia="en-GB"/>
        </w:rPr>
        <w:t xml:space="preserve"> </w:t>
      </w:r>
      <w:r>
        <w:rPr>
          <w:rFonts w:ascii="Arial" w:hAnsi="Arial" w:cs="Arial"/>
          <w:color w:val="000000"/>
          <w:sz w:val="24"/>
          <w:szCs w:val="24"/>
          <w:lang w:eastAsia="en-GB"/>
        </w:rPr>
        <w:t xml:space="preserve">Army Sport Control Board </w:t>
      </w:r>
      <w:r>
        <w:rPr>
          <w:rFonts w:ascii="Arial" w:hAnsi="Arial" w:cs="Arial"/>
          <w:color w:val="002060"/>
          <w:sz w:val="24"/>
          <w:szCs w:val="24"/>
          <w:lang w:eastAsia="en-GB"/>
        </w:rPr>
        <w:t>|</w:t>
      </w:r>
      <w:r>
        <w:rPr>
          <w:rFonts w:ascii="Arial" w:hAnsi="Arial" w:cs="Arial"/>
          <w:color w:val="000000"/>
          <w:sz w:val="24"/>
          <w:szCs w:val="24"/>
          <w:lang w:eastAsia="en-GB"/>
        </w:rPr>
        <w:t xml:space="preserve"> HQ Army Sport Control Board</w:t>
      </w:r>
      <w:r>
        <w:rPr>
          <w:rFonts w:ascii="Arial" w:hAnsi="Arial" w:cs="Arial"/>
          <w:color w:val="002060"/>
          <w:sz w:val="24"/>
          <w:szCs w:val="24"/>
          <w:lang w:eastAsia="en-GB"/>
        </w:rPr>
        <w:t xml:space="preserve"> |</w:t>
      </w:r>
      <w:r>
        <w:rPr>
          <w:rFonts w:ascii="Arial" w:hAnsi="Arial" w:cs="Arial"/>
          <w:color w:val="000000"/>
          <w:sz w:val="24"/>
          <w:szCs w:val="24"/>
          <w:lang w:eastAsia="en-GB"/>
        </w:rPr>
        <w:t xml:space="preserve"> Mackenzie Building</w:t>
      </w:r>
      <w:r>
        <w:rPr>
          <w:rFonts w:ascii="Arial" w:hAnsi="Arial" w:cs="Arial"/>
          <w:color w:val="062D7A"/>
          <w:sz w:val="24"/>
          <w:szCs w:val="24"/>
          <w:lang w:eastAsia="en-GB"/>
        </w:rPr>
        <w:t xml:space="preserve"> </w:t>
      </w:r>
      <w:r>
        <w:rPr>
          <w:rFonts w:ascii="Arial" w:hAnsi="Arial" w:cs="Arial"/>
          <w:color w:val="002060"/>
          <w:sz w:val="24"/>
          <w:szCs w:val="24"/>
          <w:lang w:eastAsia="en-GB"/>
        </w:rPr>
        <w:t xml:space="preserve">| </w:t>
      </w:r>
      <w:r>
        <w:rPr>
          <w:rFonts w:ascii="Arial" w:hAnsi="Arial" w:cs="Arial"/>
          <w:color w:val="000000"/>
          <w:sz w:val="24"/>
          <w:szCs w:val="24"/>
          <w:lang w:eastAsia="en-GB"/>
        </w:rPr>
        <w:t>Fox Lines</w:t>
      </w:r>
      <w:r>
        <w:rPr>
          <w:rFonts w:ascii="Arial" w:hAnsi="Arial" w:cs="Arial"/>
          <w:color w:val="062D7A"/>
          <w:sz w:val="24"/>
          <w:szCs w:val="24"/>
          <w:lang w:eastAsia="en-GB"/>
        </w:rPr>
        <w:t xml:space="preserve"> </w:t>
      </w:r>
      <w:r>
        <w:rPr>
          <w:rFonts w:ascii="Arial" w:hAnsi="Arial" w:cs="Arial"/>
          <w:color w:val="002060"/>
          <w:sz w:val="24"/>
          <w:szCs w:val="24"/>
          <w:lang w:eastAsia="en-GB"/>
        </w:rPr>
        <w:t>|</w:t>
      </w:r>
      <w:r>
        <w:rPr>
          <w:rFonts w:ascii="Arial" w:hAnsi="Arial" w:cs="Arial"/>
          <w:color w:val="062D7A"/>
          <w:sz w:val="24"/>
          <w:szCs w:val="24"/>
          <w:lang w:eastAsia="en-GB"/>
        </w:rPr>
        <w:t xml:space="preserve"> </w:t>
      </w:r>
      <w:r>
        <w:rPr>
          <w:rFonts w:ascii="Arial" w:hAnsi="Arial" w:cs="Arial"/>
          <w:color w:val="000000"/>
          <w:sz w:val="24"/>
          <w:szCs w:val="24"/>
          <w:lang w:eastAsia="en-GB"/>
        </w:rPr>
        <w:t>Queen’s Avenue</w:t>
      </w:r>
      <w:r>
        <w:rPr>
          <w:rFonts w:ascii="Arial" w:hAnsi="Arial" w:cs="Arial"/>
          <w:color w:val="002060"/>
          <w:sz w:val="24"/>
          <w:szCs w:val="24"/>
          <w:lang w:eastAsia="en-GB"/>
        </w:rPr>
        <w:t xml:space="preserve"> | </w:t>
      </w:r>
      <w:r>
        <w:rPr>
          <w:rFonts w:ascii="Arial" w:hAnsi="Arial" w:cs="Arial"/>
          <w:color w:val="000000"/>
          <w:sz w:val="24"/>
          <w:szCs w:val="24"/>
          <w:lang w:eastAsia="en-GB"/>
        </w:rPr>
        <w:t>Aldershot</w:t>
      </w:r>
      <w:r>
        <w:rPr>
          <w:rFonts w:ascii="Arial" w:hAnsi="Arial" w:cs="Arial"/>
          <w:color w:val="33CCFF"/>
          <w:sz w:val="24"/>
          <w:szCs w:val="24"/>
          <w:lang w:eastAsia="en-GB"/>
        </w:rPr>
        <w:t xml:space="preserve"> </w:t>
      </w:r>
      <w:r>
        <w:rPr>
          <w:rFonts w:ascii="Arial" w:hAnsi="Arial" w:cs="Arial"/>
          <w:color w:val="002060"/>
          <w:sz w:val="24"/>
          <w:szCs w:val="24"/>
          <w:lang w:eastAsia="en-GB"/>
        </w:rPr>
        <w:t>|</w:t>
      </w:r>
      <w:r>
        <w:rPr>
          <w:rFonts w:ascii="Arial" w:hAnsi="Arial" w:cs="Arial"/>
          <w:color w:val="062D7A"/>
          <w:sz w:val="24"/>
          <w:szCs w:val="24"/>
          <w:lang w:eastAsia="en-GB"/>
        </w:rPr>
        <w:t xml:space="preserve"> </w:t>
      </w:r>
      <w:r>
        <w:rPr>
          <w:rFonts w:ascii="Arial" w:hAnsi="Arial" w:cs="Arial"/>
          <w:color w:val="000000"/>
          <w:sz w:val="24"/>
          <w:szCs w:val="24"/>
          <w:lang w:eastAsia="en-GB"/>
        </w:rPr>
        <w:t>GU11 2LB</w:t>
      </w:r>
      <w:r>
        <w:rPr>
          <w:rFonts w:ascii="Arial" w:hAnsi="Arial" w:cs="Arial"/>
          <w:color w:val="002060"/>
          <w:sz w:val="24"/>
          <w:szCs w:val="24"/>
          <w:lang w:eastAsia="en-GB"/>
        </w:rPr>
        <w:t xml:space="preserve"> |</w:t>
      </w:r>
      <w:r>
        <w:rPr>
          <w:rFonts w:ascii="Arial" w:hAnsi="Arial" w:cs="Arial"/>
          <w:color w:val="33CCFF"/>
          <w:sz w:val="24"/>
          <w:szCs w:val="24"/>
          <w:lang w:eastAsia="en-GB"/>
        </w:rPr>
        <w:t xml:space="preserve"> </w:t>
      </w:r>
    </w:p>
    <w:p w:rsidR="00F550CB" w:rsidRDefault="00F550CB" w:rsidP="00F550CB">
      <w:pPr>
        <w:rPr>
          <w:rFonts w:ascii="Arial" w:hAnsi="Arial" w:cs="Arial"/>
          <w:color w:val="33CCFF"/>
          <w:sz w:val="24"/>
          <w:szCs w:val="24"/>
          <w:lang w:eastAsia="en-GB"/>
        </w:rPr>
      </w:pPr>
      <w:r>
        <w:rPr>
          <w:rFonts w:ascii="Arial" w:hAnsi="Arial" w:cs="Arial"/>
          <w:color w:val="000000"/>
          <w:sz w:val="24"/>
          <w:szCs w:val="24"/>
          <w:lang w:eastAsia="en-GB"/>
        </w:rPr>
        <w:t xml:space="preserve">Email: </w:t>
      </w:r>
      <w:hyperlink r:id="rId7" w:history="1">
        <w:r>
          <w:rPr>
            <w:rStyle w:val="Hyperlink"/>
            <w:rFonts w:ascii="Arial" w:hAnsi="Arial" w:cs="Arial"/>
            <w:color w:val="280CF8"/>
            <w:sz w:val="24"/>
            <w:szCs w:val="24"/>
            <w:lang w:eastAsia="en-GB"/>
          </w:rPr>
          <w:t>pleighton@ascb.uk.com</w:t>
        </w:r>
      </w:hyperlink>
      <w:r>
        <w:rPr>
          <w:rFonts w:ascii="Arial" w:hAnsi="Arial" w:cs="Arial"/>
          <w:color w:val="280CF8"/>
          <w:sz w:val="24"/>
          <w:szCs w:val="24"/>
          <w:lang w:eastAsia="en-GB"/>
        </w:rPr>
        <w:t xml:space="preserve"> </w:t>
      </w:r>
      <w:r>
        <w:rPr>
          <w:rFonts w:ascii="Arial" w:hAnsi="Arial" w:cs="Arial"/>
          <w:color w:val="000000"/>
          <w:sz w:val="24"/>
          <w:szCs w:val="24"/>
          <w:lang w:eastAsia="en-GB"/>
        </w:rPr>
        <w:t>|</w:t>
      </w:r>
      <w:r>
        <w:rPr>
          <w:rFonts w:ascii="Arial" w:hAnsi="Arial" w:cs="Arial"/>
          <w:color w:val="280CF8"/>
          <w:sz w:val="24"/>
          <w:szCs w:val="24"/>
          <w:lang w:eastAsia="en-GB"/>
        </w:rPr>
        <w:t xml:space="preserve"> Twitter: @</w:t>
      </w:r>
      <w:proofErr w:type="spellStart"/>
      <w:r>
        <w:rPr>
          <w:rFonts w:ascii="Arial" w:hAnsi="Arial" w:cs="Arial"/>
          <w:color w:val="280CF8"/>
          <w:sz w:val="24"/>
          <w:szCs w:val="24"/>
          <w:lang w:eastAsia="en-GB"/>
        </w:rPr>
        <w:t>cosascb</w:t>
      </w:r>
      <w:proofErr w:type="spellEnd"/>
      <w:r>
        <w:rPr>
          <w:rFonts w:ascii="Arial" w:hAnsi="Arial" w:cs="Arial"/>
          <w:color w:val="000000"/>
          <w:sz w:val="24"/>
          <w:szCs w:val="24"/>
          <w:lang w:eastAsia="en-GB"/>
        </w:rPr>
        <w:t xml:space="preserve"> I</w:t>
      </w:r>
      <w:r>
        <w:rPr>
          <w:rFonts w:ascii="Times New Roman" w:hAnsi="Times New Roman"/>
          <w:color w:val="000000"/>
          <w:sz w:val="24"/>
          <w:szCs w:val="24"/>
          <w:lang w:eastAsia="en-GB"/>
        </w:rPr>
        <w:t xml:space="preserve"> </w:t>
      </w:r>
      <w:r>
        <w:rPr>
          <w:rFonts w:ascii="Arial" w:hAnsi="Arial" w:cs="Arial"/>
          <w:b/>
          <w:bCs/>
          <w:color w:val="000000"/>
          <w:sz w:val="24"/>
          <w:szCs w:val="24"/>
          <w:lang w:eastAsia="en-GB"/>
        </w:rPr>
        <w:t>Tel Mil: 94222 7303</w:t>
      </w:r>
      <w:r>
        <w:rPr>
          <w:rFonts w:ascii="Arial" w:hAnsi="Arial" w:cs="Arial"/>
          <w:b/>
          <w:bCs/>
          <w:color w:val="002060"/>
          <w:sz w:val="24"/>
          <w:szCs w:val="24"/>
          <w:lang w:eastAsia="en-GB"/>
        </w:rPr>
        <w:t xml:space="preserve"> </w:t>
      </w:r>
      <w:r>
        <w:rPr>
          <w:rFonts w:ascii="Arial" w:hAnsi="Arial" w:cs="Arial"/>
          <w:color w:val="002060"/>
          <w:sz w:val="24"/>
          <w:szCs w:val="24"/>
          <w:lang w:eastAsia="en-GB"/>
        </w:rPr>
        <w:t>|</w:t>
      </w:r>
      <w:r>
        <w:rPr>
          <w:rFonts w:ascii="Arial" w:hAnsi="Arial" w:cs="Arial"/>
          <w:color w:val="33CCFF"/>
          <w:sz w:val="24"/>
          <w:szCs w:val="24"/>
          <w:lang w:eastAsia="en-GB"/>
        </w:rPr>
        <w:t xml:space="preserve"> </w:t>
      </w:r>
      <w:r>
        <w:rPr>
          <w:rFonts w:ascii="Arial" w:hAnsi="Arial" w:cs="Arial"/>
          <w:b/>
          <w:bCs/>
          <w:color w:val="000000"/>
          <w:sz w:val="24"/>
          <w:szCs w:val="24"/>
          <w:lang w:eastAsia="en-GB"/>
        </w:rPr>
        <w:t xml:space="preserve">Tel </w:t>
      </w:r>
      <w:proofErr w:type="spellStart"/>
      <w:r>
        <w:rPr>
          <w:rFonts w:ascii="Arial" w:hAnsi="Arial" w:cs="Arial"/>
          <w:b/>
          <w:bCs/>
          <w:color w:val="000000"/>
          <w:sz w:val="24"/>
          <w:szCs w:val="24"/>
          <w:lang w:eastAsia="en-GB"/>
        </w:rPr>
        <w:t>Civ</w:t>
      </w:r>
      <w:proofErr w:type="spellEnd"/>
      <w:r>
        <w:rPr>
          <w:rFonts w:ascii="Arial" w:hAnsi="Arial" w:cs="Arial"/>
          <w:b/>
          <w:bCs/>
          <w:color w:val="000000"/>
          <w:sz w:val="24"/>
          <w:szCs w:val="24"/>
          <w:lang w:eastAsia="en-GB"/>
        </w:rPr>
        <w:t xml:space="preserve">: 01252 787303 </w:t>
      </w:r>
      <w:r>
        <w:rPr>
          <w:rFonts w:ascii="Arial" w:hAnsi="Arial" w:cs="Arial"/>
          <w:color w:val="000000"/>
          <w:sz w:val="24"/>
          <w:szCs w:val="24"/>
          <w:lang w:eastAsia="en-GB"/>
        </w:rPr>
        <w:t> </w:t>
      </w:r>
      <w:r>
        <w:rPr>
          <w:rFonts w:ascii="Arial" w:hAnsi="Arial" w:cs="Arial"/>
          <w:color w:val="002060"/>
          <w:sz w:val="24"/>
          <w:szCs w:val="24"/>
          <w:lang w:eastAsia="en-GB"/>
        </w:rPr>
        <w:t>|</w:t>
      </w:r>
      <w:r>
        <w:rPr>
          <w:rFonts w:ascii="Arial" w:hAnsi="Arial" w:cs="Arial"/>
          <w:color w:val="33CCFF"/>
          <w:sz w:val="24"/>
          <w:szCs w:val="24"/>
          <w:lang w:eastAsia="en-GB"/>
        </w:rPr>
        <w:t xml:space="preserve"> </w:t>
      </w:r>
      <w:r>
        <w:rPr>
          <w:rFonts w:ascii="Arial" w:hAnsi="Arial" w:cs="Arial"/>
          <w:b/>
          <w:bCs/>
          <w:color w:val="000000"/>
          <w:sz w:val="24"/>
          <w:szCs w:val="24"/>
          <w:lang w:eastAsia="en-GB"/>
        </w:rPr>
        <w:t>Tel Mobile: 07717 411263</w:t>
      </w:r>
      <w:r>
        <w:rPr>
          <w:rFonts w:ascii="Arial" w:hAnsi="Arial" w:cs="Arial"/>
          <w:color w:val="000000"/>
          <w:sz w:val="24"/>
          <w:szCs w:val="24"/>
          <w:lang w:eastAsia="en-GB"/>
        </w:rPr>
        <w:t> </w:t>
      </w:r>
    </w:p>
    <w:p w:rsidR="00F550CB" w:rsidRDefault="00F550CB" w:rsidP="00F550CB">
      <w:pPr>
        <w:rPr>
          <w:color w:val="000000"/>
          <w:sz w:val="24"/>
          <w:szCs w:val="24"/>
          <w:lang w:eastAsia="en-GB"/>
        </w:rPr>
      </w:pPr>
      <w:r>
        <w:rPr>
          <w:rFonts w:ascii="Arial" w:hAnsi="Arial" w:cs="Arial"/>
          <w:color w:val="000000"/>
          <w:sz w:val="24"/>
          <w:szCs w:val="24"/>
          <w:lang w:eastAsia="en-GB"/>
        </w:rPr>
        <w:t> </w:t>
      </w:r>
    </w:p>
    <w:p w:rsidR="00F550CB" w:rsidRDefault="00F550CB" w:rsidP="00F550CB">
      <w:pPr>
        <w:rPr>
          <w:color w:val="000000"/>
          <w:lang w:eastAsia="en-GB"/>
        </w:rPr>
      </w:pPr>
      <w:r>
        <w:rPr>
          <w:rFonts w:ascii="Arial Narrow" w:hAnsi="Arial Narrow"/>
          <w:b/>
          <w:bCs/>
          <w:i/>
          <w:iCs/>
          <w:color w:val="062D7A"/>
          <w:sz w:val="20"/>
          <w:szCs w:val="20"/>
          <w:lang w:eastAsia="en-GB"/>
        </w:rPr>
        <w:t> </w:t>
      </w:r>
      <w:r>
        <w:rPr>
          <w:rFonts w:ascii="Times New Roman" w:hAnsi="Times New Roman"/>
          <w:noProof/>
          <w:color w:val="000000"/>
          <w:sz w:val="24"/>
          <w:szCs w:val="24"/>
          <w:lang w:eastAsia="en-GB"/>
        </w:rPr>
        <w:drawing>
          <wp:inline distT="0" distB="0" distL="0" distR="0" wp14:anchorId="081C22FD" wp14:editId="372C2938">
            <wp:extent cx="542925" cy="533400"/>
            <wp:effectExtent l="0" t="0" r="9525" b="0"/>
            <wp:docPr id="7" name="Picture 14" descr="cid:image010.png@01D5206E.8F1E3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10.png@01D5206E.8F1E32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Pr>
          <w:rFonts w:ascii="Times New Roman" w:hAnsi="Times New Roman"/>
          <w:color w:val="000000"/>
          <w:sz w:val="24"/>
          <w:szCs w:val="24"/>
          <w:lang w:eastAsia="en-GB"/>
        </w:rPr>
        <w:t xml:space="preserve">     </w:t>
      </w:r>
      <w:r>
        <w:rPr>
          <w:noProof/>
          <w:color w:val="000000"/>
          <w:sz w:val="24"/>
          <w:szCs w:val="24"/>
          <w:lang w:eastAsia="en-GB"/>
        </w:rPr>
        <w:drawing>
          <wp:inline distT="0" distB="0" distL="0" distR="0" wp14:anchorId="3A76FA15" wp14:editId="35A037B8">
            <wp:extent cx="1838325" cy="495300"/>
            <wp:effectExtent l="0" t="0" r="9525" b="0"/>
            <wp:docPr id="8" name="x_Picture 1" descr="Army-SC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Army-SCB-Logo.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38325" cy="495300"/>
                    </a:xfrm>
                    <a:prstGeom prst="rect">
                      <a:avLst/>
                    </a:prstGeom>
                    <a:noFill/>
                    <a:ln>
                      <a:noFill/>
                    </a:ln>
                  </pic:spPr>
                </pic:pic>
              </a:graphicData>
            </a:graphic>
          </wp:inline>
        </w:drawing>
      </w:r>
    </w:p>
    <w:p w:rsidR="00F550CB" w:rsidRDefault="00F550CB" w:rsidP="00F550CB">
      <w:pPr>
        <w:rPr>
          <w:rFonts w:ascii="Arial" w:hAnsi="Arial" w:cs="Arial"/>
          <w:color w:val="000000"/>
          <w:sz w:val="24"/>
          <w:szCs w:val="24"/>
          <w:lang w:eastAsia="en-GB"/>
        </w:rPr>
      </w:pPr>
      <w:r>
        <w:rPr>
          <w:color w:val="000000"/>
          <w:sz w:val="14"/>
          <w:szCs w:val="14"/>
          <w:lang w:eastAsia="en-GB"/>
        </w:rPr>
        <w:t> </w:t>
      </w:r>
    </w:p>
    <w:p w:rsidR="00F550CB" w:rsidRDefault="00F550CB" w:rsidP="00F550CB">
      <w:pPr>
        <w:rPr>
          <w:rFonts w:ascii="Arial" w:hAnsi="Arial" w:cs="Arial"/>
          <w:color w:val="000000"/>
          <w:sz w:val="24"/>
          <w:szCs w:val="24"/>
          <w:lang w:eastAsia="en-GB"/>
        </w:rPr>
      </w:pPr>
      <w:r>
        <w:rPr>
          <w:rFonts w:ascii="Arial" w:hAnsi="Arial" w:cs="Arial"/>
          <w:color w:val="000000"/>
          <w:sz w:val="24"/>
          <w:szCs w:val="24"/>
          <w:lang w:val="en-US" w:eastAsia="en-GB"/>
        </w:rPr>
        <w:t xml:space="preserve">Army Sport Control Board Website </w:t>
      </w:r>
      <w:r>
        <w:rPr>
          <w:rFonts w:ascii="Arial" w:hAnsi="Arial" w:cs="Arial"/>
          <w:color w:val="008000"/>
          <w:sz w:val="24"/>
          <w:szCs w:val="24"/>
          <w:lang w:val="en-US" w:eastAsia="en-GB"/>
        </w:rPr>
        <w:t xml:space="preserve">: </w:t>
      </w:r>
      <w:hyperlink r:id="rId12" w:history="1">
        <w:r>
          <w:rPr>
            <w:rStyle w:val="Hyperlink"/>
            <w:rFonts w:ascii="Arial" w:hAnsi="Arial" w:cs="Arial"/>
            <w:sz w:val="24"/>
            <w:szCs w:val="24"/>
            <w:lang w:val="en-US" w:eastAsia="en-GB"/>
          </w:rPr>
          <w:t>www.armysportcontrolboard.com</w:t>
        </w:r>
      </w:hyperlink>
      <w:r>
        <w:rPr>
          <w:rFonts w:ascii="Arial" w:hAnsi="Arial" w:cs="Arial"/>
          <w:color w:val="008000"/>
          <w:sz w:val="24"/>
          <w:szCs w:val="24"/>
          <w:lang w:eastAsia="en-GB"/>
        </w:rPr>
        <w:t xml:space="preserve"> </w:t>
      </w:r>
    </w:p>
    <w:p w:rsidR="00F550CB" w:rsidRDefault="00F550CB" w:rsidP="00F550CB">
      <w:pPr>
        <w:rPr>
          <w:color w:val="000000"/>
          <w:lang w:eastAsia="en-GB"/>
        </w:rPr>
      </w:pPr>
      <w:r>
        <w:rPr>
          <w:rFonts w:ascii="Arial" w:hAnsi="Arial" w:cs="Arial"/>
          <w:color w:val="000000"/>
          <w:sz w:val="12"/>
          <w:szCs w:val="12"/>
          <w:lang w:val="en-US" w:eastAsia="en-GB"/>
        </w:rPr>
        <w:t> </w:t>
      </w:r>
    </w:p>
    <w:p w:rsidR="00F550CB" w:rsidRDefault="00F550CB" w:rsidP="00F550CB">
      <w:pPr>
        <w:rPr>
          <w:rFonts w:ascii="Arial" w:hAnsi="Arial" w:cs="Arial"/>
          <w:color w:val="000000"/>
          <w:sz w:val="24"/>
          <w:szCs w:val="24"/>
        </w:rPr>
      </w:pPr>
    </w:p>
    <w:p w:rsidR="001A1CBD" w:rsidRDefault="001A1CBD"/>
    <w:sectPr w:rsidR="001A1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83982"/>
    <w:multiLevelType w:val="hybridMultilevel"/>
    <w:tmpl w:val="A8BE0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8ED2243"/>
    <w:multiLevelType w:val="hybridMultilevel"/>
    <w:tmpl w:val="439E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CB"/>
    <w:rsid w:val="001A1CBD"/>
    <w:rsid w:val="00F55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C9281-FF90-463C-AE83-9E7AE192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C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0CB"/>
    <w:rPr>
      <w:color w:val="0000FF"/>
      <w:u w:val="single"/>
    </w:rPr>
  </w:style>
  <w:style w:type="paragraph" w:styleId="ListParagraph">
    <w:name w:val="List Paragraph"/>
    <w:basedOn w:val="Normal"/>
    <w:uiPriority w:val="34"/>
    <w:qFormat/>
    <w:rsid w:val="00F550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1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eighton@ascb.uk.com" TargetMode="External"/><Relationship Id="rId12" Type="http://schemas.openxmlformats.org/officeDocument/2006/relationships/hyperlink" Target="https://eur01.safelinks.protection.outlook.com/?url=http%3A%2F%2Fwww.armysportcontrolboard.com%2F&amp;data=02%7C01%7CRichard.Hayhurst308%40mod.gov.uk%7Cf87dbd3229d045ad2e5508d6ef47c53e%7Cbe7760ed5953484bae95d0a16dfa09e5%7C0%7C0%7C636959488869249374&amp;sdata=LpHjnj%2BVtFVBdyEFthK254oZ8sFLRDXOzadtrI3x1H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sbranch@ascb.uk.com" TargetMode="External"/><Relationship Id="rId11" Type="http://schemas.openxmlformats.org/officeDocument/2006/relationships/image" Target="cid:image002.jpg@01D5FB83.03E5B150" TargetMode="External"/><Relationship Id="rId5" Type="http://schemas.openxmlformats.org/officeDocument/2006/relationships/hyperlink" Target="mailto:opsbranch@ascb.uk.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cid:image001.png@01D5FB83.03E5B1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Laws Bates</dc:creator>
  <cp:keywords/>
  <dc:description/>
  <cp:lastModifiedBy>Kathryn Laws Bates</cp:lastModifiedBy>
  <cp:revision>1</cp:revision>
  <dcterms:created xsi:type="dcterms:W3CDTF">2020-03-17T12:16:00Z</dcterms:created>
  <dcterms:modified xsi:type="dcterms:W3CDTF">2020-03-17T12:17:00Z</dcterms:modified>
</cp:coreProperties>
</file>