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D4" w:rsidRDefault="00642FD4" w:rsidP="00BF6B72">
      <w:pPr>
        <w:spacing w:after="0"/>
        <w:rPr>
          <w:rFonts w:ascii="Arial" w:hAnsi="Arial" w:cs="Arial"/>
        </w:rPr>
      </w:pPr>
    </w:p>
    <w:p w:rsidR="003A7049" w:rsidRPr="003A7049" w:rsidRDefault="003A7049" w:rsidP="003A7049">
      <w:pPr>
        <w:rPr>
          <w:rFonts w:ascii="Arial" w:hAnsi="Arial"/>
        </w:rPr>
      </w:pPr>
      <w:r>
        <w:rPr>
          <w:rFonts w:ascii="Arial" w:hAnsi="Arial"/>
        </w:rPr>
        <w:t>ASCB</w:t>
      </w:r>
      <w:r w:rsidRPr="003A7049">
        <w:rPr>
          <w:rFonts w:ascii="Arial" w:hAnsi="Arial"/>
        </w:rPr>
        <w:t>/</w:t>
      </w:r>
      <w:r>
        <w:rPr>
          <w:rFonts w:ascii="Arial" w:hAnsi="Arial"/>
        </w:rPr>
        <w:t>ACOS</w:t>
      </w:r>
      <w:r w:rsidRPr="003A7049">
        <w:rPr>
          <w:rFonts w:ascii="Arial" w:hAnsi="Arial"/>
        </w:rPr>
        <w:t>/</w:t>
      </w:r>
      <w:r w:rsidR="00A75E82">
        <w:rPr>
          <w:rFonts w:ascii="Arial" w:hAnsi="Arial"/>
        </w:rPr>
        <w:t>Pol/</w:t>
      </w:r>
      <w:r w:rsidR="0055650A">
        <w:rPr>
          <w:rFonts w:ascii="Arial" w:hAnsi="Arial"/>
        </w:rPr>
        <w:t>23</w:t>
      </w:r>
      <w:r>
        <w:rPr>
          <w:rFonts w:ascii="Arial" w:hAnsi="Arial"/>
        </w:rPr>
        <w:t>/0</w:t>
      </w:r>
      <w:r w:rsidR="0055650A">
        <w:rPr>
          <w:rFonts w:ascii="Arial" w:hAnsi="Arial"/>
        </w:rPr>
        <w:t>4</w:t>
      </w:r>
    </w:p>
    <w:p w:rsidR="003A7049" w:rsidRPr="00411DD2" w:rsidRDefault="00411DD2" w:rsidP="003A7049">
      <w:pPr>
        <w:rPr>
          <w:rFonts w:ascii="Arial" w:hAnsi="Arial"/>
        </w:rPr>
      </w:pPr>
      <w:r w:rsidRPr="00411DD2">
        <w:rPr>
          <w:rFonts w:ascii="Arial" w:hAnsi="Arial"/>
        </w:rPr>
        <w:t>23 May 19</w:t>
      </w:r>
    </w:p>
    <w:p w:rsidR="003A7049" w:rsidRDefault="003A7049" w:rsidP="003A7049">
      <w:pPr>
        <w:spacing w:after="0"/>
        <w:rPr>
          <w:rFonts w:ascii="Arial" w:hAnsi="Arial"/>
          <w:b/>
        </w:rPr>
      </w:pPr>
      <w:r>
        <w:rPr>
          <w:rFonts w:ascii="Arial" w:hAnsi="Arial"/>
          <w:b/>
        </w:rPr>
        <w:t>Army Sports Chair</w:t>
      </w:r>
      <w:r w:rsidR="00C90914">
        <w:rPr>
          <w:rFonts w:ascii="Arial" w:hAnsi="Arial"/>
          <w:b/>
        </w:rPr>
        <w:t>s</w:t>
      </w:r>
    </w:p>
    <w:p w:rsidR="003A7049" w:rsidRPr="003A7049" w:rsidRDefault="003A7049" w:rsidP="003A7049">
      <w:pPr>
        <w:spacing w:after="0"/>
        <w:rPr>
          <w:rFonts w:ascii="Arial" w:hAnsi="Arial"/>
          <w:b/>
        </w:rPr>
      </w:pPr>
      <w:r>
        <w:rPr>
          <w:rFonts w:ascii="Arial" w:hAnsi="Arial"/>
          <w:b/>
        </w:rPr>
        <w:t>Army Sports Secretaries</w:t>
      </w:r>
    </w:p>
    <w:p w:rsidR="003A7049" w:rsidRPr="003A7049" w:rsidRDefault="003A7049" w:rsidP="003A7049">
      <w:pPr>
        <w:spacing w:after="0"/>
        <w:rPr>
          <w:rFonts w:ascii="Arial" w:hAnsi="Arial"/>
          <w:b/>
        </w:rPr>
      </w:pPr>
    </w:p>
    <w:p w:rsidR="003A7049" w:rsidRPr="003A7049" w:rsidRDefault="003A7049" w:rsidP="003A7049">
      <w:pPr>
        <w:rPr>
          <w:rFonts w:ascii="Arial" w:hAnsi="Arial"/>
        </w:rPr>
      </w:pPr>
      <w:r w:rsidRPr="003A7049">
        <w:rPr>
          <w:rFonts w:ascii="Arial" w:hAnsi="Arial"/>
        </w:rPr>
        <w:t>Copy to:</w:t>
      </w:r>
    </w:p>
    <w:p w:rsidR="003A7049" w:rsidRPr="003A7049" w:rsidRDefault="003A7049" w:rsidP="003A7049">
      <w:pPr>
        <w:spacing w:after="0"/>
        <w:rPr>
          <w:rFonts w:ascii="Arial" w:hAnsi="Arial"/>
        </w:rPr>
      </w:pPr>
      <w:r w:rsidRPr="003A7049">
        <w:rPr>
          <w:rFonts w:ascii="Arial" w:hAnsi="Arial"/>
        </w:rPr>
        <w:t xml:space="preserve">Director ASCB </w:t>
      </w:r>
    </w:p>
    <w:p w:rsidR="003A7049" w:rsidRPr="003A7049" w:rsidRDefault="003A7049">
      <w:pPr>
        <w:rPr>
          <w:rFonts w:ascii="Arial" w:hAnsi="Arial" w:cs="Arial"/>
        </w:rPr>
      </w:pPr>
      <w:r w:rsidRPr="003A7049">
        <w:rPr>
          <w:rFonts w:ascii="Arial" w:hAnsi="Arial" w:cs="Arial"/>
        </w:rPr>
        <w:t>Staff</w:t>
      </w:r>
      <w:r w:rsidR="00694B28">
        <w:rPr>
          <w:rFonts w:ascii="Arial" w:hAnsi="Arial" w:cs="Arial"/>
        </w:rPr>
        <w:t>,</w:t>
      </w:r>
      <w:r w:rsidRPr="003A7049">
        <w:rPr>
          <w:rFonts w:ascii="Arial" w:hAnsi="Arial" w:cs="Arial"/>
        </w:rPr>
        <w:t xml:space="preserve"> HQ ASCB</w:t>
      </w:r>
    </w:p>
    <w:p w:rsidR="00C01516" w:rsidRPr="00570FA4" w:rsidRDefault="00FD51B3">
      <w:pPr>
        <w:rPr>
          <w:rFonts w:ascii="Arial" w:hAnsi="Arial" w:cs="Arial"/>
          <w:b/>
        </w:rPr>
      </w:pPr>
      <w:r w:rsidRPr="00570FA4">
        <w:rPr>
          <w:rFonts w:ascii="Arial" w:hAnsi="Arial" w:cs="Arial"/>
          <w:b/>
        </w:rPr>
        <w:t>G</w:t>
      </w:r>
      <w:r w:rsidR="00642FD4">
        <w:rPr>
          <w:rFonts w:ascii="Arial" w:hAnsi="Arial" w:cs="Arial"/>
          <w:b/>
        </w:rPr>
        <w:t>UIDANCE FOR THE ASSURANCE OF ARMY REPRESENTATIVE</w:t>
      </w:r>
      <w:r w:rsidR="00642FD4">
        <w:rPr>
          <w:rStyle w:val="FootnoteReference"/>
          <w:rFonts w:ascii="Arial" w:hAnsi="Arial" w:cs="Arial"/>
          <w:b/>
        </w:rPr>
        <w:footnoteReference w:id="1"/>
      </w:r>
      <w:r w:rsidR="00642FD4">
        <w:rPr>
          <w:rFonts w:ascii="Arial" w:hAnsi="Arial" w:cs="Arial"/>
          <w:b/>
        </w:rPr>
        <w:t xml:space="preserve"> SPORT</w:t>
      </w:r>
    </w:p>
    <w:p w:rsidR="00580ADE" w:rsidRPr="00570FA4" w:rsidRDefault="00580ADE" w:rsidP="00EB5962">
      <w:pPr>
        <w:spacing w:after="0" w:line="240" w:lineRule="auto"/>
        <w:rPr>
          <w:rFonts w:ascii="Arial" w:hAnsi="Arial" w:cs="Arial"/>
        </w:rPr>
      </w:pPr>
      <w:r w:rsidRPr="00570FA4">
        <w:rPr>
          <w:rFonts w:ascii="Arial" w:hAnsi="Arial" w:cs="Arial"/>
        </w:rPr>
        <w:t>References:</w:t>
      </w:r>
    </w:p>
    <w:p w:rsidR="00774E33" w:rsidRDefault="00774E33" w:rsidP="005235AF">
      <w:pPr>
        <w:spacing w:after="0" w:line="240" w:lineRule="auto"/>
        <w:rPr>
          <w:rFonts w:ascii="Arial" w:hAnsi="Arial" w:cs="Arial"/>
        </w:rPr>
      </w:pPr>
    </w:p>
    <w:p w:rsidR="00FD228E" w:rsidRDefault="00FD51B3" w:rsidP="005235AF">
      <w:pPr>
        <w:spacing w:after="0" w:line="240" w:lineRule="auto"/>
        <w:rPr>
          <w:rFonts w:ascii="Arial" w:hAnsi="Arial" w:cs="Arial"/>
        </w:rPr>
      </w:pPr>
      <w:r w:rsidRPr="00570FA4">
        <w:rPr>
          <w:rFonts w:ascii="Arial" w:hAnsi="Arial" w:cs="Arial"/>
        </w:rPr>
        <w:t>A.</w:t>
      </w:r>
      <w:r w:rsidRPr="00570FA4">
        <w:rPr>
          <w:rFonts w:ascii="Arial" w:hAnsi="Arial" w:cs="Arial"/>
        </w:rPr>
        <w:tab/>
      </w:r>
      <w:r w:rsidR="00FD228E">
        <w:rPr>
          <w:rFonts w:ascii="Arial" w:hAnsi="Arial" w:cs="Arial"/>
        </w:rPr>
        <w:t>Army Sp</w:t>
      </w:r>
      <w:r w:rsidR="005F262F">
        <w:rPr>
          <w:rFonts w:ascii="Arial" w:hAnsi="Arial" w:cs="Arial"/>
        </w:rPr>
        <w:t>ort Control Board Directive 2018/19</w:t>
      </w:r>
      <w:r w:rsidR="00FD228E">
        <w:rPr>
          <w:rFonts w:ascii="Arial" w:hAnsi="Arial" w:cs="Arial"/>
        </w:rPr>
        <w:t>.</w:t>
      </w:r>
    </w:p>
    <w:p w:rsidR="005235AF" w:rsidRPr="007F047D" w:rsidRDefault="00FD228E" w:rsidP="005235AF">
      <w:pPr>
        <w:spacing w:after="0" w:line="240" w:lineRule="auto"/>
        <w:rPr>
          <w:rFonts w:ascii="Arial" w:hAnsi="Arial" w:cs="Arial"/>
        </w:rPr>
      </w:pPr>
      <w:r>
        <w:rPr>
          <w:rFonts w:ascii="Arial" w:hAnsi="Arial" w:cs="Arial"/>
        </w:rPr>
        <w:t>B.</w:t>
      </w:r>
      <w:r>
        <w:rPr>
          <w:rFonts w:ascii="Arial" w:hAnsi="Arial" w:cs="Arial"/>
        </w:rPr>
        <w:tab/>
      </w:r>
      <w:r w:rsidR="005235AF" w:rsidRPr="007F047D">
        <w:rPr>
          <w:rFonts w:ascii="Arial" w:hAnsi="Arial" w:cs="Arial"/>
        </w:rPr>
        <w:t>AGAI Volume 1 Chapter 5 Sport (updated March 2017).</w:t>
      </w:r>
    </w:p>
    <w:p w:rsidR="007F047D" w:rsidRPr="007F047D" w:rsidRDefault="005F262F" w:rsidP="007F047D">
      <w:pPr>
        <w:pStyle w:val="Default"/>
        <w:rPr>
          <w:sz w:val="22"/>
          <w:szCs w:val="22"/>
        </w:rPr>
      </w:pPr>
      <w:r>
        <w:rPr>
          <w:sz w:val="22"/>
          <w:szCs w:val="22"/>
        </w:rPr>
        <w:t>C</w:t>
      </w:r>
      <w:r w:rsidR="007F047D" w:rsidRPr="007F047D">
        <w:rPr>
          <w:sz w:val="22"/>
          <w:szCs w:val="22"/>
        </w:rPr>
        <w:t>.</w:t>
      </w:r>
      <w:r w:rsidR="007F047D" w:rsidRPr="007F047D">
        <w:rPr>
          <w:sz w:val="22"/>
          <w:szCs w:val="22"/>
        </w:rPr>
        <w:tab/>
        <w:t>ACSO 3216 – The Organisation and Arrangement of Safety and Environmental Protection in Land Forces.</w:t>
      </w:r>
    </w:p>
    <w:p w:rsidR="005235AF" w:rsidRPr="00570FA4" w:rsidRDefault="005235AF" w:rsidP="005235AF">
      <w:pPr>
        <w:spacing w:after="0" w:line="240" w:lineRule="auto"/>
        <w:rPr>
          <w:rFonts w:ascii="Arial" w:hAnsi="Arial" w:cs="Arial"/>
          <w:b/>
        </w:rPr>
      </w:pPr>
    </w:p>
    <w:p w:rsidR="001861A4" w:rsidRPr="001861A4" w:rsidRDefault="001861A4">
      <w:pPr>
        <w:rPr>
          <w:rFonts w:ascii="Arial" w:hAnsi="Arial" w:cs="Arial"/>
          <w:b/>
        </w:rPr>
      </w:pPr>
      <w:r w:rsidRPr="001861A4">
        <w:rPr>
          <w:rFonts w:ascii="Arial" w:hAnsi="Arial" w:cs="Arial"/>
          <w:b/>
        </w:rPr>
        <w:t>Introduction</w:t>
      </w:r>
    </w:p>
    <w:p w:rsidR="00FD228E" w:rsidRDefault="00570FA4">
      <w:pPr>
        <w:rPr>
          <w:rFonts w:ascii="Arial" w:hAnsi="Arial" w:cs="Arial"/>
        </w:rPr>
      </w:pPr>
      <w:r>
        <w:rPr>
          <w:rFonts w:ascii="Arial" w:hAnsi="Arial" w:cs="Arial"/>
        </w:rPr>
        <w:t>1.</w:t>
      </w:r>
      <w:r>
        <w:rPr>
          <w:rFonts w:ascii="Arial" w:hAnsi="Arial" w:cs="Arial"/>
        </w:rPr>
        <w:tab/>
      </w:r>
      <w:r w:rsidR="00FD228E">
        <w:rPr>
          <w:rFonts w:ascii="Arial" w:hAnsi="Arial" w:cs="Arial"/>
        </w:rPr>
        <w:t>In his Directive at Reference A, DASCB set out his direction for the conduct and de</w:t>
      </w:r>
      <w:r w:rsidR="000304E4">
        <w:rPr>
          <w:rFonts w:ascii="Arial" w:hAnsi="Arial" w:cs="Arial"/>
        </w:rPr>
        <w:t>livery of sport in the Army</w:t>
      </w:r>
      <w:r w:rsidR="00C90914">
        <w:rPr>
          <w:rFonts w:ascii="Arial" w:hAnsi="Arial" w:cs="Arial"/>
        </w:rPr>
        <w:t>,</w:t>
      </w:r>
      <w:r w:rsidR="000304E4">
        <w:rPr>
          <w:rFonts w:ascii="Arial" w:hAnsi="Arial" w:cs="Arial"/>
        </w:rPr>
        <w:t xml:space="preserve"> </w:t>
      </w:r>
      <w:r w:rsidR="00BF6B72">
        <w:rPr>
          <w:rFonts w:ascii="Arial" w:hAnsi="Arial" w:cs="Arial"/>
        </w:rPr>
        <w:t>including</w:t>
      </w:r>
      <w:r w:rsidR="00FD228E">
        <w:rPr>
          <w:rFonts w:ascii="Arial" w:hAnsi="Arial" w:cs="Arial"/>
        </w:rPr>
        <w:t xml:space="preserve"> the assurance</w:t>
      </w:r>
      <w:r w:rsidR="00C96296">
        <w:rPr>
          <w:rStyle w:val="FootnoteReference"/>
          <w:rFonts w:ascii="Arial" w:hAnsi="Arial" w:cs="Arial"/>
        </w:rPr>
        <w:footnoteReference w:id="2"/>
      </w:r>
      <w:r w:rsidR="00D04866">
        <w:rPr>
          <w:rFonts w:ascii="Arial" w:hAnsi="Arial" w:cs="Arial"/>
        </w:rPr>
        <w:t xml:space="preserve">, compliance and governance </w:t>
      </w:r>
      <w:r w:rsidR="00FD228E">
        <w:rPr>
          <w:rFonts w:ascii="Arial" w:hAnsi="Arial" w:cs="Arial"/>
        </w:rPr>
        <w:t>of sport in accordance with Reference</w:t>
      </w:r>
      <w:r w:rsidR="005F262F">
        <w:rPr>
          <w:rFonts w:ascii="Arial" w:hAnsi="Arial" w:cs="Arial"/>
        </w:rPr>
        <w:t xml:space="preserve"> B</w:t>
      </w:r>
      <w:r w:rsidR="00FD228E">
        <w:rPr>
          <w:rFonts w:ascii="Arial" w:hAnsi="Arial" w:cs="Arial"/>
        </w:rPr>
        <w:t xml:space="preserve">. </w:t>
      </w:r>
      <w:proofErr w:type="gramStart"/>
      <w:r w:rsidR="000304E4">
        <w:rPr>
          <w:rFonts w:ascii="Arial" w:hAnsi="Arial" w:cs="Arial"/>
        </w:rPr>
        <w:t>With</w:t>
      </w:r>
      <w:r w:rsidR="00D04866">
        <w:rPr>
          <w:rFonts w:ascii="Arial" w:hAnsi="Arial" w:cs="Arial"/>
        </w:rPr>
        <w:t xml:space="preserve"> regard to</w:t>
      </w:r>
      <w:proofErr w:type="gramEnd"/>
      <w:r w:rsidR="00D04866">
        <w:rPr>
          <w:rFonts w:ascii="Arial" w:hAnsi="Arial" w:cs="Arial"/>
        </w:rPr>
        <w:t xml:space="preserve"> safety he s</w:t>
      </w:r>
      <w:r w:rsidR="009873F0">
        <w:rPr>
          <w:rFonts w:ascii="Arial" w:hAnsi="Arial" w:cs="Arial"/>
        </w:rPr>
        <w:t>pecifically tasked C</w:t>
      </w:r>
      <w:r w:rsidR="00FD228E">
        <w:rPr>
          <w:rFonts w:ascii="Arial" w:hAnsi="Arial" w:cs="Arial"/>
        </w:rPr>
        <w:t>hairmen</w:t>
      </w:r>
      <w:r w:rsidR="009873F0">
        <w:rPr>
          <w:rFonts w:ascii="Arial" w:hAnsi="Arial" w:cs="Arial"/>
        </w:rPr>
        <w:t>/Chairwomen</w:t>
      </w:r>
      <w:r w:rsidR="009873F0">
        <w:rPr>
          <w:rStyle w:val="FootnoteReference"/>
          <w:rFonts w:ascii="Arial" w:hAnsi="Arial" w:cs="Arial"/>
        </w:rPr>
        <w:footnoteReference w:id="3"/>
      </w:r>
      <w:r w:rsidR="00FD228E">
        <w:rPr>
          <w:rFonts w:ascii="Arial" w:hAnsi="Arial" w:cs="Arial"/>
        </w:rPr>
        <w:t xml:space="preserve"> of Army Sports Associations and Unions with the following:  </w:t>
      </w:r>
    </w:p>
    <w:p w:rsidR="00FD228E" w:rsidRDefault="00FD228E" w:rsidP="00FD228E">
      <w:pPr>
        <w:ind w:left="720"/>
        <w:rPr>
          <w:rFonts w:ascii="Arial" w:hAnsi="Arial" w:cs="Arial"/>
        </w:rPr>
      </w:pPr>
      <w:r>
        <w:rPr>
          <w:rFonts w:ascii="Arial" w:hAnsi="Arial" w:cs="Arial"/>
        </w:rPr>
        <w:t>a.</w:t>
      </w:r>
      <w:r>
        <w:rPr>
          <w:rFonts w:ascii="Arial" w:hAnsi="Arial" w:cs="Arial"/>
        </w:rPr>
        <w:tab/>
        <w:t>to e</w:t>
      </w:r>
      <w:r w:rsidRPr="00FD228E">
        <w:rPr>
          <w:rFonts w:ascii="Arial" w:hAnsi="Arial" w:cs="Arial"/>
        </w:rPr>
        <w:t>nsure the delivery of the</w:t>
      </w:r>
      <w:r w:rsidR="00C90914">
        <w:rPr>
          <w:rFonts w:ascii="Arial" w:hAnsi="Arial" w:cs="Arial"/>
        </w:rPr>
        <w:t>ir</w:t>
      </w:r>
      <w:r w:rsidRPr="00FD228E">
        <w:rPr>
          <w:rFonts w:ascii="Arial" w:hAnsi="Arial" w:cs="Arial"/>
        </w:rPr>
        <w:t xml:space="preserve"> sport, through the Secretary, is in accordance with N</w:t>
      </w:r>
      <w:r w:rsidR="00BF6B72">
        <w:rPr>
          <w:rFonts w:ascii="Arial" w:hAnsi="Arial" w:cs="Arial"/>
        </w:rPr>
        <w:t>ational Governing Body (N</w:t>
      </w:r>
      <w:r w:rsidRPr="00FD228E">
        <w:rPr>
          <w:rFonts w:ascii="Arial" w:hAnsi="Arial" w:cs="Arial"/>
        </w:rPr>
        <w:t>GB</w:t>
      </w:r>
      <w:r w:rsidR="00BF6B72">
        <w:rPr>
          <w:rFonts w:ascii="Arial" w:hAnsi="Arial" w:cs="Arial"/>
        </w:rPr>
        <w:t>)</w:t>
      </w:r>
      <w:r w:rsidRPr="00FD228E">
        <w:rPr>
          <w:rFonts w:ascii="Arial" w:hAnsi="Arial" w:cs="Arial"/>
        </w:rPr>
        <w:t xml:space="preserve"> policy and guidelines and </w:t>
      </w:r>
      <w:r w:rsidR="001861A4">
        <w:rPr>
          <w:rFonts w:ascii="Arial" w:hAnsi="Arial" w:cs="Arial"/>
        </w:rPr>
        <w:t>Reference B</w:t>
      </w:r>
      <w:r>
        <w:rPr>
          <w:rFonts w:ascii="Arial" w:hAnsi="Arial" w:cs="Arial"/>
        </w:rPr>
        <w:t>.</w:t>
      </w:r>
    </w:p>
    <w:p w:rsidR="00FD228E" w:rsidRPr="00FD228E" w:rsidRDefault="00FD228E" w:rsidP="00FD228E">
      <w:pPr>
        <w:ind w:left="720"/>
        <w:rPr>
          <w:rFonts w:ascii="Arial" w:hAnsi="Arial" w:cs="Arial"/>
        </w:rPr>
      </w:pPr>
      <w:r>
        <w:rPr>
          <w:rFonts w:ascii="Arial" w:hAnsi="Arial" w:cs="Arial"/>
        </w:rPr>
        <w:t>b.</w:t>
      </w:r>
      <w:r>
        <w:rPr>
          <w:rFonts w:ascii="Arial" w:hAnsi="Arial" w:cs="Arial"/>
        </w:rPr>
        <w:tab/>
        <w:t xml:space="preserve">to ensure the Sport has in place an effective assurance mechanism to provide a safe environment. </w:t>
      </w:r>
    </w:p>
    <w:p w:rsidR="00BF6B72" w:rsidRPr="001C0BEE" w:rsidRDefault="001861A4">
      <w:pPr>
        <w:rPr>
          <w:rFonts w:ascii="Arial" w:hAnsi="Arial" w:cs="Arial"/>
        </w:rPr>
      </w:pPr>
      <w:r>
        <w:rPr>
          <w:rFonts w:ascii="Arial" w:hAnsi="Arial" w:cs="Arial"/>
        </w:rPr>
        <w:t>2.</w:t>
      </w:r>
      <w:r>
        <w:rPr>
          <w:rFonts w:ascii="Arial" w:hAnsi="Arial" w:cs="Arial"/>
        </w:rPr>
        <w:tab/>
      </w:r>
      <w:r w:rsidR="00FD228E">
        <w:rPr>
          <w:rFonts w:ascii="Arial" w:hAnsi="Arial" w:cs="Arial"/>
        </w:rPr>
        <w:t xml:space="preserve">Reference </w:t>
      </w:r>
      <w:r w:rsidR="005F262F">
        <w:rPr>
          <w:rFonts w:ascii="Arial" w:hAnsi="Arial" w:cs="Arial"/>
        </w:rPr>
        <w:t>B</w:t>
      </w:r>
      <w:r>
        <w:rPr>
          <w:rStyle w:val="FootnoteReference"/>
          <w:rFonts w:ascii="Arial" w:hAnsi="Arial" w:cs="Arial"/>
        </w:rPr>
        <w:footnoteReference w:id="4"/>
      </w:r>
      <w:r w:rsidR="00FD228E">
        <w:rPr>
          <w:rFonts w:ascii="Arial" w:hAnsi="Arial" w:cs="Arial"/>
        </w:rPr>
        <w:t xml:space="preserve"> has now been revised and </w:t>
      </w:r>
      <w:r>
        <w:rPr>
          <w:rFonts w:ascii="Arial" w:hAnsi="Arial" w:cs="Arial"/>
        </w:rPr>
        <w:t xml:space="preserve">defines policy for Sport Assurance across </w:t>
      </w:r>
      <w:r w:rsidR="00F74E72">
        <w:rPr>
          <w:rFonts w:ascii="Arial" w:hAnsi="Arial" w:cs="Arial"/>
        </w:rPr>
        <w:t xml:space="preserve">the </w:t>
      </w:r>
      <w:r>
        <w:rPr>
          <w:rFonts w:ascii="Arial" w:hAnsi="Arial" w:cs="Arial"/>
        </w:rPr>
        <w:t xml:space="preserve">4 Lines of Defence. </w:t>
      </w:r>
      <w:r w:rsidR="00FD228E">
        <w:rPr>
          <w:rFonts w:ascii="Arial" w:hAnsi="Arial" w:cs="Arial"/>
        </w:rPr>
        <w:t xml:space="preserve">  </w:t>
      </w:r>
      <w:r>
        <w:rPr>
          <w:rFonts w:ascii="Arial" w:hAnsi="Arial" w:cs="Arial"/>
        </w:rPr>
        <w:t xml:space="preserve">This note </w:t>
      </w:r>
      <w:r w:rsidR="000304E4">
        <w:rPr>
          <w:rFonts w:ascii="Arial" w:hAnsi="Arial" w:cs="Arial"/>
        </w:rPr>
        <w:t>will</w:t>
      </w:r>
      <w:r>
        <w:rPr>
          <w:rFonts w:ascii="Arial" w:hAnsi="Arial" w:cs="Arial"/>
        </w:rPr>
        <w:t xml:space="preserve"> clarify the process for assurance </w:t>
      </w:r>
      <w:r w:rsidR="00BF6B72">
        <w:rPr>
          <w:rFonts w:ascii="Arial" w:hAnsi="Arial" w:cs="Arial"/>
        </w:rPr>
        <w:t xml:space="preserve">(of safety, risk to reputation and financial risk) </w:t>
      </w:r>
      <w:proofErr w:type="gramStart"/>
      <w:r>
        <w:rPr>
          <w:rFonts w:ascii="Arial" w:hAnsi="Arial" w:cs="Arial"/>
        </w:rPr>
        <w:t>in order for</w:t>
      </w:r>
      <w:proofErr w:type="gramEnd"/>
      <w:r>
        <w:rPr>
          <w:rFonts w:ascii="Arial" w:hAnsi="Arial" w:cs="Arial"/>
        </w:rPr>
        <w:t xml:space="preserve"> HQ ASCB and Sport</w:t>
      </w:r>
      <w:r w:rsidR="00553FE2">
        <w:rPr>
          <w:rFonts w:ascii="Arial" w:hAnsi="Arial" w:cs="Arial"/>
        </w:rPr>
        <w:t>s</w:t>
      </w:r>
      <w:r>
        <w:rPr>
          <w:rFonts w:ascii="Arial" w:hAnsi="Arial" w:cs="Arial"/>
        </w:rPr>
        <w:t xml:space="preserve"> Chair</w:t>
      </w:r>
      <w:r w:rsidR="009873F0">
        <w:rPr>
          <w:rFonts w:ascii="Arial" w:hAnsi="Arial" w:cs="Arial"/>
        </w:rPr>
        <w:t>s</w:t>
      </w:r>
      <w:r>
        <w:rPr>
          <w:rFonts w:ascii="Arial" w:hAnsi="Arial" w:cs="Arial"/>
        </w:rPr>
        <w:t xml:space="preserve"> to </w:t>
      </w:r>
      <w:r w:rsidRPr="001C0BEE">
        <w:rPr>
          <w:rFonts w:ascii="Arial" w:hAnsi="Arial" w:cs="Arial"/>
        </w:rPr>
        <w:t>comply with the responsibilities as laid out in Reference</w:t>
      </w:r>
      <w:r w:rsidR="00017F1E" w:rsidRPr="001C0BEE">
        <w:rPr>
          <w:rFonts w:ascii="Arial" w:hAnsi="Arial" w:cs="Arial"/>
        </w:rPr>
        <w:t>s</w:t>
      </w:r>
      <w:r w:rsidRPr="001C0BEE">
        <w:rPr>
          <w:rFonts w:ascii="Arial" w:hAnsi="Arial" w:cs="Arial"/>
        </w:rPr>
        <w:t xml:space="preserve"> A</w:t>
      </w:r>
      <w:r w:rsidR="00017F1E" w:rsidRPr="001C0BEE">
        <w:rPr>
          <w:rFonts w:ascii="Arial" w:hAnsi="Arial" w:cs="Arial"/>
        </w:rPr>
        <w:t>, B and C</w:t>
      </w:r>
      <w:r w:rsidR="00411DD2">
        <w:rPr>
          <w:rStyle w:val="FootnoteReference"/>
          <w:rFonts w:ascii="Arial" w:hAnsi="Arial" w:cs="Arial"/>
        </w:rPr>
        <w:footnoteReference w:id="5"/>
      </w:r>
      <w:r w:rsidRPr="001C0BEE">
        <w:rPr>
          <w:rFonts w:ascii="Arial" w:hAnsi="Arial" w:cs="Arial"/>
        </w:rPr>
        <w:t xml:space="preserve">. </w:t>
      </w:r>
    </w:p>
    <w:p w:rsidR="000304E4" w:rsidRDefault="001861A4">
      <w:pPr>
        <w:rPr>
          <w:rFonts w:ascii="Arial" w:hAnsi="Arial" w:cs="Arial"/>
        </w:rPr>
      </w:pPr>
      <w:r w:rsidRPr="001C0BEE">
        <w:rPr>
          <w:rFonts w:ascii="Arial" w:hAnsi="Arial" w:cs="Arial"/>
        </w:rPr>
        <w:t>3.</w:t>
      </w:r>
      <w:r w:rsidRPr="001C0BEE">
        <w:rPr>
          <w:rFonts w:ascii="Arial" w:hAnsi="Arial" w:cs="Arial"/>
        </w:rPr>
        <w:tab/>
      </w:r>
      <w:r w:rsidR="00231A62" w:rsidRPr="001C0BEE">
        <w:rPr>
          <w:rFonts w:ascii="Arial" w:hAnsi="Arial" w:cs="Arial"/>
        </w:rPr>
        <w:t>Chair</w:t>
      </w:r>
      <w:r w:rsidR="009873F0">
        <w:rPr>
          <w:rFonts w:ascii="Arial" w:hAnsi="Arial" w:cs="Arial"/>
        </w:rPr>
        <w:t>s</w:t>
      </w:r>
      <w:r w:rsidR="00231A62" w:rsidRPr="001C0BEE">
        <w:rPr>
          <w:rFonts w:ascii="Arial" w:hAnsi="Arial" w:cs="Arial"/>
        </w:rPr>
        <w:t xml:space="preserve"> of Army Sports Associations</w:t>
      </w:r>
      <w:r w:rsidR="005235AF" w:rsidRPr="001C0BEE">
        <w:rPr>
          <w:rFonts w:ascii="Arial" w:hAnsi="Arial" w:cs="Arial"/>
        </w:rPr>
        <w:t>/</w:t>
      </w:r>
      <w:r w:rsidR="00231A62" w:rsidRPr="001C0BEE">
        <w:rPr>
          <w:rFonts w:ascii="Arial" w:hAnsi="Arial" w:cs="Arial"/>
        </w:rPr>
        <w:t>Union</w:t>
      </w:r>
      <w:r w:rsidR="00475635" w:rsidRPr="001C0BEE">
        <w:rPr>
          <w:rFonts w:ascii="Arial" w:hAnsi="Arial" w:cs="Arial"/>
        </w:rPr>
        <w:t>s a</w:t>
      </w:r>
      <w:r w:rsidR="00231A62" w:rsidRPr="001C0BEE">
        <w:rPr>
          <w:rFonts w:ascii="Arial" w:hAnsi="Arial" w:cs="Arial"/>
        </w:rPr>
        <w:t xml:space="preserve">re responsible for all activity within their </w:t>
      </w:r>
      <w:r w:rsidR="00C90914">
        <w:rPr>
          <w:rFonts w:ascii="Arial" w:hAnsi="Arial" w:cs="Arial"/>
        </w:rPr>
        <w:t>Sport</w:t>
      </w:r>
      <w:r w:rsidR="00475635" w:rsidRPr="001C0BEE">
        <w:rPr>
          <w:rFonts w:ascii="Arial" w:hAnsi="Arial" w:cs="Arial"/>
        </w:rPr>
        <w:t>; that it is necessary and sensible</w:t>
      </w:r>
      <w:r w:rsidR="00F74E72">
        <w:rPr>
          <w:rFonts w:ascii="Arial" w:hAnsi="Arial" w:cs="Arial"/>
        </w:rPr>
        <w:t xml:space="preserve">; </w:t>
      </w:r>
      <w:r w:rsidR="00475635" w:rsidRPr="001C0BEE">
        <w:rPr>
          <w:rFonts w:ascii="Arial" w:hAnsi="Arial" w:cs="Arial"/>
        </w:rPr>
        <w:t xml:space="preserve">and </w:t>
      </w:r>
      <w:r w:rsidR="00F74E72">
        <w:rPr>
          <w:rFonts w:ascii="Arial" w:hAnsi="Arial" w:cs="Arial"/>
        </w:rPr>
        <w:t xml:space="preserve">that </w:t>
      </w:r>
      <w:r w:rsidR="00475635" w:rsidRPr="001C0BEE">
        <w:rPr>
          <w:rFonts w:ascii="Arial" w:hAnsi="Arial" w:cs="Arial"/>
        </w:rPr>
        <w:t>risks have been mitigated to levels that are A</w:t>
      </w:r>
      <w:r w:rsidR="00EB5962" w:rsidRPr="001C0BEE">
        <w:rPr>
          <w:rFonts w:ascii="Arial" w:hAnsi="Arial" w:cs="Arial"/>
        </w:rPr>
        <w:t>s</w:t>
      </w:r>
      <w:r w:rsidR="00475635" w:rsidRPr="001C0BEE">
        <w:rPr>
          <w:rFonts w:ascii="Arial" w:hAnsi="Arial" w:cs="Arial"/>
        </w:rPr>
        <w:t xml:space="preserve"> Low </w:t>
      </w:r>
      <w:r w:rsidR="00716B49" w:rsidRPr="001C0BEE">
        <w:rPr>
          <w:rFonts w:ascii="Arial" w:hAnsi="Arial" w:cs="Arial"/>
        </w:rPr>
        <w:t>as</w:t>
      </w:r>
      <w:r w:rsidR="00475635" w:rsidRPr="001C0BEE">
        <w:rPr>
          <w:rFonts w:ascii="Arial" w:hAnsi="Arial" w:cs="Arial"/>
        </w:rPr>
        <w:t xml:space="preserve"> Reasonably Practic</w:t>
      </w:r>
      <w:r w:rsidR="00BF6B72" w:rsidRPr="001C0BEE">
        <w:rPr>
          <w:rFonts w:ascii="Arial" w:hAnsi="Arial" w:cs="Arial"/>
        </w:rPr>
        <w:t>able</w:t>
      </w:r>
      <w:r w:rsidR="00475635" w:rsidRPr="001C0BEE">
        <w:rPr>
          <w:rFonts w:ascii="Arial" w:hAnsi="Arial" w:cs="Arial"/>
        </w:rPr>
        <w:t xml:space="preserve"> (ALARP).  Chair</w:t>
      </w:r>
      <w:r w:rsidR="009873F0">
        <w:rPr>
          <w:rFonts w:ascii="Arial" w:hAnsi="Arial" w:cs="Arial"/>
        </w:rPr>
        <w:t>s</w:t>
      </w:r>
      <w:r w:rsidR="00475635" w:rsidRPr="001C0BEE">
        <w:rPr>
          <w:rFonts w:ascii="Arial" w:hAnsi="Arial" w:cs="Arial"/>
        </w:rPr>
        <w:t xml:space="preserve"> should ensure that activity within their sphere of responsibility meets all applicable legislative, regulatory, NGB, Defence and Service standards.  </w:t>
      </w:r>
      <w:r w:rsidR="00EB5962" w:rsidRPr="001C0BEE">
        <w:rPr>
          <w:rFonts w:ascii="Arial" w:hAnsi="Arial" w:cs="Arial"/>
        </w:rPr>
        <w:t xml:space="preserve">They should also encourage a sports safety culture that is just, flexible, reporting, questioning and learning.  </w:t>
      </w:r>
    </w:p>
    <w:p w:rsidR="005F262F" w:rsidRDefault="005F262F">
      <w:pPr>
        <w:rPr>
          <w:rFonts w:ascii="Arial" w:hAnsi="Arial" w:cs="Arial"/>
          <w:b/>
        </w:rPr>
      </w:pPr>
    </w:p>
    <w:p w:rsidR="005F262F" w:rsidRDefault="005F262F">
      <w:pPr>
        <w:rPr>
          <w:rFonts w:ascii="Arial" w:hAnsi="Arial" w:cs="Arial"/>
          <w:b/>
        </w:rPr>
      </w:pPr>
    </w:p>
    <w:p w:rsidR="005F262F" w:rsidRDefault="005F262F">
      <w:pPr>
        <w:rPr>
          <w:rFonts w:ascii="Arial" w:hAnsi="Arial" w:cs="Arial"/>
          <w:b/>
        </w:rPr>
      </w:pPr>
    </w:p>
    <w:p w:rsidR="00EB5962" w:rsidRDefault="00EB5962">
      <w:pPr>
        <w:rPr>
          <w:rFonts w:ascii="Arial" w:hAnsi="Arial" w:cs="Arial"/>
          <w:b/>
        </w:rPr>
      </w:pPr>
      <w:r w:rsidRPr="00570FA4">
        <w:rPr>
          <w:rFonts w:ascii="Arial" w:hAnsi="Arial" w:cs="Arial"/>
          <w:b/>
        </w:rPr>
        <w:t>Safety Management</w:t>
      </w:r>
    </w:p>
    <w:p w:rsidR="00456C5E" w:rsidRPr="00456C5E" w:rsidRDefault="001861A4" w:rsidP="001861A4">
      <w:pPr>
        <w:rPr>
          <w:rFonts w:ascii="Arial" w:eastAsia="Times New Roman" w:hAnsi="Arial" w:cs="Arial"/>
          <w:lang w:val="x-none" w:eastAsia="x-none"/>
        </w:rPr>
      </w:pPr>
      <w:r>
        <w:rPr>
          <w:rFonts w:ascii="Arial" w:eastAsia="Times New Roman" w:hAnsi="Arial" w:cs="Arial"/>
          <w:lang w:eastAsia="en-GB"/>
        </w:rPr>
        <w:t>4</w:t>
      </w:r>
      <w:r w:rsidR="00570FA4">
        <w:rPr>
          <w:rFonts w:ascii="Arial" w:eastAsia="Times New Roman" w:hAnsi="Arial" w:cs="Arial"/>
          <w:lang w:eastAsia="en-GB"/>
        </w:rPr>
        <w:t>.</w:t>
      </w:r>
      <w:r w:rsidR="00570FA4">
        <w:rPr>
          <w:rFonts w:ascii="Arial" w:eastAsia="Times New Roman" w:hAnsi="Arial" w:cs="Arial"/>
          <w:lang w:eastAsia="en-GB"/>
        </w:rPr>
        <w:tab/>
      </w:r>
      <w:r w:rsidRPr="00570FA4">
        <w:rPr>
          <w:rFonts w:ascii="Arial" w:hAnsi="Arial" w:cs="Arial"/>
          <w:b/>
        </w:rPr>
        <w:t>Sports Safety Management Plans (SSMP)</w:t>
      </w:r>
      <w:r>
        <w:rPr>
          <w:rFonts w:ascii="Arial" w:hAnsi="Arial" w:cs="Arial"/>
          <w:b/>
        </w:rPr>
        <w:t xml:space="preserve">.  </w:t>
      </w:r>
      <w:r w:rsidR="00456C5E" w:rsidRPr="00570FA4">
        <w:rPr>
          <w:rFonts w:ascii="Arial" w:eastAsia="Times New Roman" w:hAnsi="Arial" w:cs="Arial"/>
          <w:lang w:eastAsia="en-GB"/>
        </w:rPr>
        <w:t>Each Sports Association</w:t>
      </w:r>
      <w:r>
        <w:rPr>
          <w:rFonts w:ascii="Arial" w:eastAsia="Times New Roman" w:hAnsi="Arial" w:cs="Arial"/>
          <w:lang w:eastAsia="en-GB"/>
        </w:rPr>
        <w:t>/</w:t>
      </w:r>
      <w:r w:rsidR="00456C5E" w:rsidRPr="00570FA4">
        <w:rPr>
          <w:rFonts w:ascii="Arial" w:eastAsia="Times New Roman" w:hAnsi="Arial" w:cs="Arial"/>
          <w:lang w:eastAsia="en-GB"/>
        </w:rPr>
        <w:t>Union</w:t>
      </w:r>
      <w:r w:rsidR="00456C5E" w:rsidRPr="00456C5E">
        <w:rPr>
          <w:rFonts w:ascii="Arial" w:eastAsia="Times New Roman" w:hAnsi="Arial" w:cs="Arial"/>
          <w:lang w:eastAsia="en-GB"/>
        </w:rPr>
        <w:t xml:space="preserve"> </w:t>
      </w:r>
      <w:r w:rsidR="0096792A">
        <w:rPr>
          <w:rFonts w:ascii="Arial" w:eastAsia="Times New Roman" w:hAnsi="Arial" w:cs="Arial"/>
          <w:lang w:eastAsia="en-GB"/>
        </w:rPr>
        <w:t>is to</w:t>
      </w:r>
      <w:r w:rsidR="00017F1E">
        <w:rPr>
          <w:rFonts w:ascii="Arial" w:eastAsia="Times New Roman" w:hAnsi="Arial" w:cs="Arial"/>
          <w:lang w:eastAsia="en-GB"/>
        </w:rPr>
        <w:t xml:space="preserve"> develop</w:t>
      </w:r>
      <w:r>
        <w:rPr>
          <w:rFonts w:ascii="Arial" w:eastAsia="Times New Roman" w:hAnsi="Arial" w:cs="Arial"/>
          <w:lang w:eastAsia="en-GB"/>
        </w:rPr>
        <w:t xml:space="preserve"> </w:t>
      </w:r>
      <w:r w:rsidR="00456C5E" w:rsidRPr="00456C5E">
        <w:rPr>
          <w:rFonts w:ascii="Arial" w:eastAsia="Times New Roman" w:hAnsi="Arial" w:cs="Arial"/>
          <w:lang w:eastAsia="en-GB"/>
        </w:rPr>
        <w:t xml:space="preserve">a SSMP for their association’s activity </w:t>
      </w:r>
      <w:r w:rsidR="00456C5E" w:rsidRPr="00456C5E">
        <w:rPr>
          <w:rFonts w:ascii="Arial" w:eastAsia="Times New Roman" w:hAnsi="Arial" w:cs="Arial"/>
          <w:lang w:eastAsia="x-none"/>
        </w:rPr>
        <w:t xml:space="preserve">that clearly identifies </w:t>
      </w:r>
      <w:r w:rsidR="0096792A">
        <w:rPr>
          <w:rFonts w:ascii="Arial" w:eastAsia="Times New Roman" w:hAnsi="Arial" w:cs="Arial"/>
          <w:lang w:eastAsia="x-none"/>
        </w:rPr>
        <w:t xml:space="preserve">governance, </w:t>
      </w:r>
      <w:r w:rsidR="00456C5E" w:rsidRPr="00456C5E">
        <w:rPr>
          <w:rFonts w:ascii="Arial" w:eastAsia="Times New Roman" w:hAnsi="Arial" w:cs="Arial"/>
          <w:lang w:eastAsia="x-none"/>
        </w:rPr>
        <w:t>key roles, responsibilities</w:t>
      </w:r>
      <w:r w:rsidR="0096792A">
        <w:rPr>
          <w:rFonts w:ascii="Arial" w:eastAsia="Times New Roman" w:hAnsi="Arial" w:cs="Arial"/>
          <w:lang w:eastAsia="x-none"/>
        </w:rPr>
        <w:t xml:space="preserve"> and assurance</w:t>
      </w:r>
      <w:r w:rsidR="0096792A">
        <w:rPr>
          <w:rStyle w:val="FootnoteReference"/>
          <w:rFonts w:ascii="Arial" w:eastAsia="Times New Roman" w:hAnsi="Arial" w:cs="Arial"/>
          <w:lang w:eastAsia="x-none"/>
        </w:rPr>
        <w:footnoteReference w:id="6"/>
      </w:r>
      <w:r w:rsidR="00456C5E" w:rsidRPr="00456C5E">
        <w:rPr>
          <w:rFonts w:ascii="Arial" w:eastAsia="Times New Roman" w:hAnsi="Arial" w:cs="Arial"/>
          <w:lang w:eastAsia="x-none"/>
        </w:rPr>
        <w:t xml:space="preserve">.  </w:t>
      </w:r>
      <w:r w:rsidR="0096792A">
        <w:rPr>
          <w:rFonts w:ascii="Arial" w:eastAsia="Times New Roman" w:hAnsi="Arial" w:cs="Arial"/>
          <w:lang w:eastAsia="x-none"/>
        </w:rPr>
        <w:t xml:space="preserve">The </w:t>
      </w:r>
      <w:r w:rsidR="00456C5E" w:rsidRPr="00456C5E">
        <w:rPr>
          <w:rFonts w:ascii="Arial" w:eastAsia="Times New Roman" w:hAnsi="Arial" w:cs="Arial"/>
          <w:lang w:eastAsia="x-none"/>
        </w:rPr>
        <w:t>SSMP</w:t>
      </w:r>
      <w:r w:rsidR="00456C5E" w:rsidRPr="00570FA4">
        <w:rPr>
          <w:rFonts w:ascii="Arial" w:eastAsia="Times New Roman" w:hAnsi="Arial" w:cs="Arial"/>
          <w:lang w:eastAsia="x-none"/>
        </w:rPr>
        <w:t xml:space="preserve"> </w:t>
      </w:r>
      <w:r w:rsidR="00456C5E" w:rsidRPr="00456C5E">
        <w:rPr>
          <w:rFonts w:ascii="Arial" w:eastAsia="Times New Roman" w:hAnsi="Arial" w:cs="Arial"/>
          <w:lang w:eastAsia="x-none"/>
        </w:rPr>
        <w:t>should only contain</w:t>
      </w:r>
      <w:r w:rsidR="00774E33">
        <w:rPr>
          <w:rFonts w:ascii="Arial" w:eastAsia="Times New Roman" w:hAnsi="Arial" w:cs="Arial"/>
          <w:lang w:eastAsia="x-none"/>
        </w:rPr>
        <w:t xml:space="preserve"> the specific detail of sports s</w:t>
      </w:r>
      <w:r w:rsidR="00456C5E" w:rsidRPr="00456C5E">
        <w:rPr>
          <w:rFonts w:ascii="Arial" w:eastAsia="Times New Roman" w:hAnsi="Arial" w:cs="Arial"/>
          <w:lang w:eastAsia="x-none"/>
        </w:rPr>
        <w:t xml:space="preserve">afety processes in use in the Association’s AOR.  </w:t>
      </w:r>
      <w:r w:rsidR="00456C5E" w:rsidRPr="00456C5E">
        <w:rPr>
          <w:rFonts w:ascii="Arial" w:eastAsia="Times New Roman" w:hAnsi="Arial" w:cs="Arial"/>
          <w:lang w:eastAsia="en-GB"/>
        </w:rPr>
        <w:t>The effectiveness of the Association</w:t>
      </w:r>
      <w:r w:rsidR="00570FA4" w:rsidRPr="00570FA4">
        <w:rPr>
          <w:rFonts w:ascii="Arial" w:eastAsia="Times New Roman" w:hAnsi="Arial" w:cs="Arial"/>
          <w:lang w:eastAsia="en-GB"/>
        </w:rPr>
        <w:t>’s</w:t>
      </w:r>
      <w:r w:rsidR="00456C5E" w:rsidRPr="00456C5E">
        <w:rPr>
          <w:rFonts w:ascii="Arial" w:eastAsia="Times New Roman" w:hAnsi="Arial" w:cs="Arial"/>
          <w:lang w:eastAsia="en-GB"/>
        </w:rPr>
        <w:t xml:space="preserve"> </w:t>
      </w:r>
      <w:r w:rsidR="000304E4">
        <w:rPr>
          <w:rFonts w:ascii="Arial" w:eastAsia="Times New Roman" w:hAnsi="Arial" w:cs="Arial"/>
          <w:lang w:eastAsia="en-GB"/>
        </w:rPr>
        <w:t>SSMP</w:t>
      </w:r>
      <w:r w:rsidR="00570FA4" w:rsidRPr="00570FA4">
        <w:rPr>
          <w:rFonts w:ascii="Arial" w:eastAsia="Times New Roman" w:hAnsi="Arial" w:cs="Arial"/>
          <w:lang w:eastAsia="en-GB"/>
        </w:rPr>
        <w:t xml:space="preserve"> </w:t>
      </w:r>
      <w:r w:rsidR="00456C5E" w:rsidRPr="00456C5E">
        <w:rPr>
          <w:rFonts w:ascii="Arial" w:eastAsia="Times New Roman" w:hAnsi="Arial" w:cs="Arial"/>
          <w:lang w:eastAsia="en-GB"/>
        </w:rPr>
        <w:t xml:space="preserve">depends on interaction with other </w:t>
      </w:r>
      <w:r w:rsidR="00017F1E">
        <w:rPr>
          <w:rFonts w:ascii="Arial" w:eastAsia="Times New Roman" w:hAnsi="Arial" w:cs="Arial"/>
          <w:lang w:eastAsia="en-GB"/>
        </w:rPr>
        <w:t>stakeholders and regulatory bodies</w:t>
      </w:r>
      <w:r w:rsidR="00456C5E" w:rsidRPr="00456C5E">
        <w:rPr>
          <w:rFonts w:ascii="Arial" w:eastAsia="Times New Roman" w:hAnsi="Arial" w:cs="Arial"/>
          <w:lang w:eastAsia="en-GB"/>
        </w:rPr>
        <w:t xml:space="preserve">; </w:t>
      </w:r>
      <w:r w:rsidR="00456C5E" w:rsidRPr="00456C5E">
        <w:rPr>
          <w:rFonts w:ascii="Arial" w:eastAsia="Times New Roman" w:hAnsi="Arial" w:cs="Arial"/>
          <w:lang w:eastAsia="x-none"/>
        </w:rPr>
        <w:t xml:space="preserve">SSMPs must therefore include a description of interfaces with other </w:t>
      </w:r>
      <w:r w:rsidR="00017F1E">
        <w:rPr>
          <w:rFonts w:ascii="Arial" w:eastAsia="Times New Roman" w:hAnsi="Arial" w:cs="Arial"/>
          <w:lang w:eastAsia="x-none"/>
        </w:rPr>
        <w:t>stakeholders</w:t>
      </w:r>
      <w:r w:rsidR="00456C5E" w:rsidRPr="00456C5E">
        <w:rPr>
          <w:rFonts w:ascii="Arial" w:eastAsia="Times New Roman" w:hAnsi="Arial" w:cs="Arial"/>
          <w:lang w:eastAsia="x-none"/>
        </w:rPr>
        <w:t>, such as those of National Governing Bodies</w:t>
      </w:r>
      <w:r w:rsidR="0096792A">
        <w:rPr>
          <w:rFonts w:ascii="Arial" w:eastAsia="Times New Roman" w:hAnsi="Arial" w:cs="Arial"/>
          <w:lang w:eastAsia="x-none"/>
        </w:rPr>
        <w:t xml:space="preserve"> (NGB)</w:t>
      </w:r>
      <w:r w:rsidR="00456C5E" w:rsidRPr="00456C5E">
        <w:rPr>
          <w:rFonts w:ascii="Arial" w:eastAsia="Times New Roman" w:hAnsi="Arial" w:cs="Arial"/>
          <w:lang w:eastAsia="x-none"/>
        </w:rPr>
        <w:t xml:space="preserve">, UK Armed Forces Sporting Associations and unit level sport. </w:t>
      </w:r>
      <w:r w:rsidR="00F74E72">
        <w:rPr>
          <w:rFonts w:ascii="Arial" w:eastAsia="Times New Roman" w:hAnsi="Arial" w:cs="Arial"/>
          <w:lang w:eastAsia="x-none"/>
        </w:rPr>
        <w:t>It is also fundamental that this SSMP is reviewed at least annually as part of the governance of the sport.</w:t>
      </w:r>
    </w:p>
    <w:p w:rsidR="00EB5962" w:rsidRPr="00570FA4" w:rsidRDefault="001861A4">
      <w:pPr>
        <w:rPr>
          <w:rFonts w:ascii="Arial" w:hAnsi="Arial" w:cs="Arial"/>
          <w:b/>
        </w:rPr>
      </w:pPr>
      <w:r>
        <w:rPr>
          <w:rFonts w:ascii="Arial" w:hAnsi="Arial" w:cs="Arial"/>
        </w:rPr>
        <w:t>5.</w:t>
      </w:r>
      <w:r>
        <w:rPr>
          <w:rFonts w:ascii="Arial" w:hAnsi="Arial" w:cs="Arial"/>
        </w:rPr>
        <w:tab/>
      </w:r>
      <w:r w:rsidR="00EB5962" w:rsidRPr="00570FA4">
        <w:rPr>
          <w:rFonts w:ascii="Arial" w:hAnsi="Arial" w:cs="Arial"/>
          <w:b/>
        </w:rPr>
        <w:t xml:space="preserve">Interfaces. </w:t>
      </w:r>
    </w:p>
    <w:p w:rsidR="00456C5E" w:rsidRPr="00570FA4" w:rsidRDefault="001861A4" w:rsidP="001861A4">
      <w:pPr>
        <w:pStyle w:val="ListParagraph"/>
        <w:spacing w:after="0" w:line="240" w:lineRule="auto"/>
        <w:rPr>
          <w:rFonts w:ascii="Arial" w:eastAsia="Times New Roman" w:hAnsi="Arial" w:cs="Arial"/>
          <w:lang w:val="x-none" w:eastAsia="x-none"/>
        </w:rPr>
      </w:pPr>
      <w:r>
        <w:rPr>
          <w:rFonts w:ascii="Arial" w:eastAsia="Times New Roman" w:hAnsi="Arial" w:cs="Arial"/>
          <w:lang w:eastAsia="en-GB"/>
        </w:rPr>
        <w:t>a.</w:t>
      </w:r>
      <w:r>
        <w:rPr>
          <w:rFonts w:ascii="Arial" w:eastAsia="Times New Roman" w:hAnsi="Arial" w:cs="Arial"/>
          <w:lang w:eastAsia="en-GB"/>
        </w:rPr>
        <w:tab/>
      </w:r>
      <w:r w:rsidR="00456C5E" w:rsidRPr="00570FA4">
        <w:rPr>
          <w:rFonts w:ascii="Arial" w:eastAsia="Times New Roman" w:hAnsi="Arial" w:cs="Arial"/>
          <w:b/>
          <w:lang w:eastAsia="en-GB"/>
        </w:rPr>
        <w:t xml:space="preserve">National Governing Body (NGB) Interfaces.    </w:t>
      </w:r>
      <w:r w:rsidR="00BF6B72">
        <w:rPr>
          <w:rFonts w:ascii="Arial" w:eastAsia="Times New Roman" w:hAnsi="Arial" w:cs="Arial"/>
          <w:lang w:eastAsia="en-GB"/>
        </w:rPr>
        <w:t xml:space="preserve">All </w:t>
      </w:r>
      <w:r w:rsidR="00C90914">
        <w:rPr>
          <w:rFonts w:ascii="Arial" w:eastAsia="Times New Roman" w:hAnsi="Arial" w:cs="Arial"/>
          <w:lang w:eastAsia="en-GB"/>
        </w:rPr>
        <w:t>C</w:t>
      </w:r>
      <w:r w:rsidR="00BF6B72">
        <w:rPr>
          <w:rFonts w:ascii="Arial" w:eastAsia="Times New Roman" w:hAnsi="Arial" w:cs="Arial"/>
          <w:lang w:eastAsia="en-GB"/>
        </w:rPr>
        <w:t>ategory 1 and 2 sports</w:t>
      </w:r>
      <w:r w:rsidR="00456C5E" w:rsidRPr="00570FA4">
        <w:rPr>
          <w:rFonts w:ascii="Arial" w:eastAsia="Times New Roman" w:hAnsi="Arial" w:cs="Arial"/>
          <w:lang w:eastAsia="en-GB"/>
        </w:rPr>
        <w:t xml:space="preserve"> and </w:t>
      </w:r>
      <w:proofErr w:type="gramStart"/>
      <w:r w:rsidR="00456C5E" w:rsidRPr="00570FA4">
        <w:rPr>
          <w:rFonts w:ascii="Arial" w:eastAsia="Times New Roman" w:hAnsi="Arial" w:cs="Arial"/>
          <w:lang w:eastAsia="en-GB"/>
        </w:rPr>
        <w:t>the majority of</w:t>
      </w:r>
      <w:proofErr w:type="gramEnd"/>
      <w:r w:rsidR="00456C5E" w:rsidRPr="00570FA4">
        <w:rPr>
          <w:rFonts w:ascii="Arial" w:eastAsia="Times New Roman" w:hAnsi="Arial" w:cs="Arial"/>
          <w:lang w:eastAsia="en-GB"/>
        </w:rPr>
        <w:t xml:space="preserve"> </w:t>
      </w:r>
      <w:r w:rsidR="00C90914">
        <w:rPr>
          <w:rFonts w:ascii="Arial" w:eastAsia="Times New Roman" w:hAnsi="Arial" w:cs="Arial"/>
          <w:lang w:eastAsia="en-GB"/>
        </w:rPr>
        <w:t>C</w:t>
      </w:r>
      <w:r w:rsidR="00456C5E" w:rsidRPr="00570FA4">
        <w:rPr>
          <w:rFonts w:ascii="Arial" w:eastAsia="Times New Roman" w:hAnsi="Arial" w:cs="Arial"/>
          <w:lang w:eastAsia="en-GB"/>
        </w:rPr>
        <w:t>ategory 3 sports have an NGB as listed in JSP</w:t>
      </w:r>
      <w:r w:rsidR="00553FE2">
        <w:rPr>
          <w:rFonts w:ascii="Arial" w:eastAsia="Times New Roman" w:hAnsi="Arial" w:cs="Arial"/>
          <w:lang w:eastAsia="en-GB"/>
        </w:rPr>
        <w:t xml:space="preserve"> </w:t>
      </w:r>
      <w:r w:rsidR="00456C5E" w:rsidRPr="00570FA4">
        <w:rPr>
          <w:rFonts w:ascii="Arial" w:eastAsia="Times New Roman" w:hAnsi="Arial" w:cs="Arial"/>
          <w:lang w:eastAsia="en-GB"/>
        </w:rPr>
        <w:t xml:space="preserve">660.  Some of those NGBs have more developed </w:t>
      </w:r>
      <w:r w:rsidR="000304E4">
        <w:rPr>
          <w:rFonts w:ascii="Arial" w:eastAsia="Times New Roman" w:hAnsi="Arial" w:cs="Arial"/>
          <w:lang w:eastAsia="en-GB"/>
        </w:rPr>
        <w:t>SSMPs</w:t>
      </w:r>
      <w:r w:rsidR="00456C5E" w:rsidRPr="00570FA4">
        <w:rPr>
          <w:rFonts w:ascii="Arial" w:eastAsia="Times New Roman" w:hAnsi="Arial" w:cs="Arial"/>
          <w:lang w:eastAsia="en-GB"/>
        </w:rPr>
        <w:t xml:space="preserve"> than others; as a guiding principle all association SSMPs are to meet the most stringent standards for safety management defined by either the NGB or other MoD policy where it demands a high</w:t>
      </w:r>
      <w:r w:rsidR="00BF6B72">
        <w:rPr>
          <w:rFonts w:ascii="Arial" w:eastAsia="Times New Roman" w:hAnsi="Arial" w:cs="Arial"/>
          <w:lang w:eastAsia="en-GB"/>
        </w:rPr>
        <w:t>er</w:t>
      </w:r>
      <w:r w:rsidR="00456C5E" w:rsidRPr="00570FA4">
        <w:rPr>
          <w:rFonts w:ascii="Arial" w:eastAsia="Times New Roman" w:hAnsi="Arial" w:cs="Arial"/>
          <w:lang w:eastAsia="en-GB"/>
        </w:rPr>
        <w:t xml:space="preserve"> standard. SSMPs should detail linkages with NGB safety management and assurance processes where appropriate</w:t>
      </w:r>
      <w:r w:rsidR="00F74E72">
        <w:rPr>
          <w:rStyle w:val="FootnoteReference"/>
          <w:rFonts w:ascii="Arial" w:eastAsia="Times New Roman" w:hAnsi="Arial" w:cs="Arial"/>
          <w:lang w:eastAsia="en-GB"/>
        </w:rPr>
        <w:footnoteReference w:id="7"/>
      </w:r>
      <w:r w:rsidR="00456C5E" w:rsidRPr="00570FA4">
        <w:rPr>
          <w:rFonts w:ascii="Arial" w:eastAsia="Times New Roman" w:hAnsi="Arial" w:cs="Arial"/>
          <w:lang w:eastAsia="en-GB"/>
        </w:rPr>
        <w:t>.</w:t>
      </w:r>
    </w:p>
    <w:p w:rsidR="00456C5E" w:rsidRPr="00456C5E" w:rsidRDefault="00456C5E" w:rsidP="00456C5E">
      <w:pPr>
        <w:spacing w:after="0" w:line="240" w:lineRule="auto"/>
        <w:rPr>
          <w:rFonts w:ascii="Arial" w:eastAsia="Times New Roman" w:hAnsi="Arial" w:cs="Arial"/>
          <w:lang w:val="x-none" w:eastAsia="x-none"/>
        </w:rPr>
      </w:pPr>
    </w:p>
    <w:p w:rsidR="001861A4" w:rsidRDefault="001861A4" w:rsidP="001861A4">
      <w:pPr>
        <w:spacing w:after="0" w:line="240" w:lineRule="auto"/>
        <w:ind w:left="720"/>
        <w:rPr>
          <w:rFonts w:ascii="Arial" w:eastAsia="Times New Roman" w:hAnsi="Arial" w:cs="Arial"/>
          <w:lang w:eastAsia="x-none"/>
        </w:rPr>
      </w:pPr>
      <w:r>
        <w:rPr>
          <w:rFonts w:ascii="Arial" w:eastAsia="Times New Roman" w:hAnsi="Arial" w:cs="Arial"/>
          <w:lang w:eastAsia="en-GB"/>
        </w:rPr>
        <w:t>b.</w:t>
      </w:r>
      <w:r>
        <w:rPr>
          <w:rFonts w:ascii="Arial" w:eastAsia="Times New Roman" w:hAnsi="Arial" w:cs="Arial"/>
          <w:lang w:eastAsia="en-GB"/>
        </w:rPr>
        <w:tab/>
      </w:r>
      <w:r w:rsidR="00456C5E" w:rsidRPr="001861A4">
        <w:rPr>
          <w:rFonts w:ascii="Arial" w:eastAsia="Times New Roman" w:hAnsi="Arial" w:cs="Arial"/>
          <w:b/>
          <w:lang w:eastAsia="en-GB"/>
        </w:rPr>
        <w:t>UK Armed Forces (UKAF) Sports Associations Interfaces</w:t>
      </w:r>
      <w:r w:rsidR="00456C5E" w:rsidRPr="001861A4">
        <w:rPr>
          <w:rFonts w:ascii="Arial" w:eastAsia="Times New Roman" w:hAnsi="Arial" w:cs="Arial"/>
          <w:lang w:eastAsia="en-GB"/>
        </w:rPr>
        <w:t xml:space="preserve">.   Sports Associations and Unions are responsible for ensuring that, and </w:t>
      </w:r>
      <w:r w:rsidR="00BF6B72">
        <w:rPr>
          <w:rFonts w:ascii="Arial" w:eastAsia="Times New Roman" w:hAnsi="Arial" w:cs="Arial"/>
          <w:lang w:eastAsia="en-GB"/>
        </w:rPr>
        <w:t>explaining</w:t>
      </w:r>
      <w:r w:rsidR="00456C5E" w:rsidRPr="001861A4">
        <w:rPr>
          <w:rFonts w:ascii="Arial" w:eastAsia="Times New Roman" w:hAnsi="Arial" w:cs="Arial"/>
          <w:lang w:eastAsia="en-GB"/>
        </w:rPr>
        <w:t xml:space="preserve"> how, equivalent standards of sports safety management are applied whenever their association personnel are competing or training as part of a UKAF team</w:t>
      </w:r>
      <w:r w:rsidR="00F74E72">
        <w:rPr>
          <w:rStyle w:val="FootnoteReference"/>
          <w:rFonts w:ascii="Arial" w:eastAsia="Times New Roman" w:hAnsi="Arial" w:cs="Arial"/>
          <w:lang w:eastAsia="en-GB"/>
        </w:rPr>
        <w:footnoteReference w:id="8"/>
      </w:r>
      <w:r w:rsidR="00456C5E" w:rsidRPr="001861A4">
        <w:rPr>
          <w:rFonts w:ascii="Arial" w:eastAsia="Times New Roman" w:hAnsi="Arial" w:cs="Arial"/>
          <w:lang w:eastAsia="en-GB"/>
        </w:rPr>
        <w:t xml:space="preserve">. </w:t>
      </w:r>
    </w:p>
    <w:p w:rsidR="001861A4" w:rsidRDefault="001861A4" w:rsidP="001861A4">
      <w:pPr>
        <w:spacing w:after="0" w:line="240" w:lineRule="auto"/>
        <w:ind w:left="720"/>
        <w:rPr>
          <w:rFonts w:ascii="Arial" w:eastAsia="Times New Roman" w:hAnsi="Arial" w:cs="Arial"/>
          <w:lang w:eastAsia="x-none"/>
        </w:rPr>
      </w:pPr>
    </w:p>
    <w:p w:rsidR="001861A4" w:rsidRPr="00B24200" w:rsidRDefault="009C1411" w:rsidP="001861A4">
      <w:pPr>
        <w:spacing w:after="0" w:line="240" w:lineRule="auto"/>
        <w:ind w:left="720"/>
        <w:rPr>
          <w:rFonts w:ascii="Arial" w:eastAsia="Times New Roman" w:hAnsi="Arial" w:cs="Arial"/>
          <w:lang w:eastAsia="x-none"/>
        </w:rPr>
      </w:pPr>
      <w:r>
        <w:rPr>
          <w:rFonts w:ascii="Arial" w:eastAsia="Times New Roman" w:hAnsi="Arial" w:cs="Arial"/>
          <w:lang w:eastAsia="x-none"/>
        </w:rPr>
        <w:t>c</w:t>
      </w:r>
      <w:r w:rsidR="001861A4">
        <w:rPr>
          <w:rFonts w:ascii="Arial" w:eastAsia="Times New Roman" w:hAnsi="Arial" w:cs="Arial"/>
          <w:lang w:eastAsia="x-none"/>
        </w:rPr>
        <w:t>.</w:t>
      </w:r>
      <w:r w:rsidR="001861A4">
        <w:rPr>
          <w:rFonts w:ascii="Arial" w:eastAsia="Times New Roman" w:hAnsi="Arial" w:cs="Arial"/>
          <w:lang w:eastAsia="x-none"/>
        </w:rPr>
        <w:tab/>
      </w:r>
      <w:r w:rsidR="00456C5E" w:rsidRPr="00456C5E">
        <w:rPr>
          <w:rFonts w:ascii="Arial" w:eastAsia="Times New Roman" w:hAnsi="Arial" w:cs="Arial"/>
          <w:b/>
          <w:lang w:eastAsia="en-GB"/>
        </w:rPr>
        <w:t>Unit Level Sport Interfaces</w:t>
      </w:r>
      <w:r w:rsidR="00456C5E" w:rsidRPr="00B24200">
        <w:rPr>
          <w:rFonts w:ascii="Arial" w:eastAsia="Times New Roman" w:hAnsi="Arial" w:cs="Arial"/>
          <w:lang w:eastAsia="en-GB"/>
        </w:rPr>
        <w:t>.  Sports Associations and Unions are not accountable for the conduct of unit level sport</w:t>
      </w:r>
      <w:r w:rsidR="000304E4">
        <w:rPr>
          <w:rFonts w:ascii="Arial" w:eastAsia="Times New Roman" w:hAnsi="Arial" w:cs="Arial"/>
          <w:lang w:eastAsia="en-GB"/>
        </w:rPr>
        <w:t xml:space="preserve">, </w:t>
      </w:r>
      <w:r w:rsidR="008B0F5F">
        <w:rPr>
          <w:rFonts w:ascii="Arial" w:eastAsia="Times New Roman" w:hAnsi="Arial" w:cs="Arial"/>
          <w:lang w:eastAsia="en-GB"/>
        </w:rPr>
        <w:t>that remains within the Duty of Care</w:t>
      </w:r>
      <w:r w:rsidR="00B42DDF">
        <w:rPr>
          <w:rFonts w:ascii="Arial" w:eastAsia="Times New Roman" w:hAnsi="Arial" w:cs="Arial"/>
          <w:lang w:eastAsia="en-GB"/>
        </w:rPr>
        <w:t xml:space="preserve"> (DoC)</w:t>
      </w:r>
      <w:r w:rsidR="008B0F5F">
        <w:rPr>
          <w:rFonts w:ascii="Arial" w:eastAsia="Times New Roman" w:hAnsi="Arial" w:cs="Arial"/>
          <w:lang w:eastAsia="en-GB"/>
        </w:rPr>
        <w:t xml:space="preserve"> of the Commanding Officers, </w:t>
      </w:r>
      <w:r w:rsidR="00811DB1" w:rsidRPr="00B24200">
        <w:rPr>
          <w:rFonts w:ascii="Arial" w:eastAsia="Times New Roman" w:hAnsi="Arial" w:cs="Arial"/>
          <w:lang w:eastAsia="en-GB"/>
        </w:rPr>
        <w:t>however</w:t>
      </w:r>
      <w:r w:rsidR="000304E4">
        <w:rPr>
          <w:rFonts w:ascii="Arial" w:eastAsia="Times New Roman" w:hAnsi="Arial" w:cs="Arial"/>
          <w:lang w:eastAsia="en-GB"/>
        </w:rPr>
        <w:t>,</w:t>
      </w:r>
      <w:r w:rsidR="00811DB1" w:rsidRPr="00B24200">
        <w:rPr>
          <w:rFonts w:ascii="Arial" w:eastAsia="Times New Roman" w:hAnsi="Arial" w:cs="Arial"/>
          <w:lang w:eastAsia="en-GB"/>
        </w:rPr>
        <w:t xml:space="preserve"> they are the SMEs for the safe delivery and conduct of sport and ca</w:t>
      </w:r>
      <w:r w:rsidR="001C0BEE" w:rsidRPr="00B24200">
        <w:rPr>
          <w:rFonts w:ascii="Arial" w:eastAsia="Times New Roman" w:hAnsi="Arial" w:cs="Arial"/>
          <w:lang w:eastAsia="en-GB"/>
        </w:rPr>
        <w:t>n</w:t>
      </w:r>
      <w:r w:rsidR="00811DB1" w:rsidRPr="00B24200">
        <w:rPr>
          <w:rFonts w:ascii="Arial" w:eastAsia="Times New Roman" w:hAnsi="Arial" w:cs="Arial"/>
          <w:lang w:eastAsia="en-GB"/>
        </w:rPr>
        <w:t xml:space="preserve"> provide advice and guidance at any level. </w:t>
      </w:r>
      <w:r w:rsidR="001C0BEE" w:rsidRPr="00B24200">
        <w:rPr>
          <w:rFonts w:ascii="Arial" w:eastAsia="Times New Roman" w:hAnsi="Arial" w:cs="Arial"/>
          <w:lang w:eastAsia="en-GB"/>
        </w:rPr>
        <w:t xml:space="preserve">They have a duty to ensure that any sports safety direction from the NGB is cascaded down the chain of command through RC PD Branches and within the sport itself. </w:t>
      </w:r>
      <w:r w:rsidR="00456C5E" w:rsidRPr="00B24200">
        <w:rPr>
          <w:rFonts w:ascii="Arial" w:eastAsia="Times New Roman" w:hAnsi="Arial" w:cs="Arial"/>
          <w:lang w:eastAsia="en-GB"/>
        </w:rPr>
        <w:t xml:space="preserve">  </w:t>
      </w:r>
      <w:proofErr w:type="gramStart"/>
      <w:r w:rsidR="00456C5E" w:rsidRPr="00B24200">
        <w:rPr>
          <w:rFonts w:ascii="Arial" w:eastAsia="Times New Roman" w:hAnsi="Arial" w:cs="Arial"/>
          <w:lang w:eastAsia="en-GB"/>
        </w:rPr>
        <w:t>In order to</w:t>
      </w:r>
      <w:proofErr w:type="gramEnd"/>
      <w:r w:rsidR="00456C5E" w:rsidRPr="00B24200">
        <w:rPr>
          <w:rFonts w:ascii="Arial" w:eastAsia="Times New Roman" w:hAnsi="Arial" w:cs="Arial"/>
          <w:lang w:eastAsia="en-GB"/>
        </w:rPr>
        <w:t xml:space="preserve"> assist the Chain of Command who remain accountable for the safety of their personnel conducting unit level sporting activity, SSMPs for each association should be made available for the organisers of unit level sport teams and clubs as guidance for the delivery and governance of their particular sports</w:t>
      </w:r>
      <w:r w:rsidR="00F74E72">
        <w:rPr>
          <w:rStyle w:val="FootnoteReference"/>
          <w:rFonts w:ascii="Arial" w:eastAsia="Times New Roman" w:hAnsi="Arial" w:cs="Arial"/>
          <w:lang w:eastAsia="en-GB"/>
        </w:rPr>
        <w:footnoteReference w:id="9"/>
      </w:r>
      <w:r w:rsidR="00456C5E" w:rsidRPr="00B24200">
        <w:rPr>
          <w:rFonts w:ascii="Arial" w:eastAsia="Times New Roman" w:hAnsi="Arial" w:cs="Arial"/>
          <w:lang w:eastAsia="en-GB"/>
        </w:rPr>
        <w:t xml:space="preserve">.  </w:t>
      </w:r>
    </w:p>
    <w:p w:rsidR="001861A4" w:rsidRPr="00B24200" w:rsidRDefault="001861A4" w:rsidP="001861A4">
      <w:pPr>
        <w:spacing w:after="0" w:line="240" w:lineRule="auto"/>
        <w:ind w:left="720"/>
        <w:rPr>
          <w:rFonts w:ascii="Arial" w:eastAsia="Times New Roman" w:hAnsi="Arial" w:cs="Arial"/>
          <w:lang w:eastAsia="x-none"/>
        </w:rPr>
      </w:pPr>
    </w:p>
    <w:p w:rsidR="00570FA4" w:rsidRPr="00B24200" w:rsidRDefault="00570FA4" w:rsidP="00570FA4">
      <w:pPr>
        <w:keepNext/>
        <w:spacing w:after="0" w:line="240" w:lineRule="auto"/>
        <w:outlineLvl w:val="1"/>
        <w:rPr>
          <w:rFonts w:ascii="Arial Bold" w:eastAsia="Times New Roman" w:hAnsi="Arial Bold" w:cs="Arial"/>
          <w:b/>
          <w:bCs/>
          <w:iCs/>
          <w:lang w:val="x-none" w:eastAsia="x-none"/>
        </w:rPr>
      </w:pPr>
      <w:bookmarkStart w:id="0" w:name="_Toc427937172"/>
      <w:bookmarkStart w:id="1" w:name="_Toc427937364"/>
      <w:r w:rsidRPr="00B24200">
        <w:rPr>
          <w:rFonts w:ascii="Arial Bold" w:eastAsia="Times New Roman" w:hAnsi="Arial Bold" w:cs="Arial"/>
          <w:b/>
          <w:bCs/>
          <w:iCs/>
          <w:lang w:val="x-none" w:eastAsia="x-none"/>
        </w:rPr>
        <w:t>Safety Risk Management</w:t>
      </w:r>
      <w:bookmarkEnd w:id="0"/>
      <w:bookmarkEnd w:id="1"/>
    </w:p>
    <w:p w:rsidR="00570FA4" w:rsidRPr="00B24200" w:rsidRDefault="00570FA4" w:rsidP="00570FA4">
      <w:pPr>
        <w:spacing w:after="0" w:line="240" w:lineRule="auto"/>
        <w:rPr>
          <w:rFonts w:ascii="Arial" w:eastAsia="Times New Roman" w:hAnsi="Arial" w:cs="Arial"/>
          <w:lang w:val="x-none" w:eastAsia="en-GB"/>
        </w:rPr>
      </w:pPr>
    </w:p>
    <w:p w:rsidR="00570FA4" w:rsidRPr="00B24200" w:rsidRDefault="001861A4" w:rsidP="00570FA4">
      <w:pPr>
        <w:spacing w:after="0" w:line="240" w:lineRule="auto"/>
        <w:rPr>
          <w:rFonts w:ascii="Arial" w:eastAsia="Times New Roman" w:hAnsi="Arial" w:cs="Arial"/>
          <w:lang w:eastAsia="x-none"/>
        </w:rPr>
      </w:pPr>
      <w:r w:rsidRPr="00B24200">
        <w:rPr>
          <w:rFonts w:ascii="Arial" w:eastAsia="Times New Roman" w:hAnsi="Arial" w:cs="Arial"/>
          <w:lang w:eastAsia="en-GB"/>
        </w:rPr>
        <w:t>6</w:t>
      </w:r>
      <w:r w:rsidR="00570FA4" w:rsidRPr="00B24200">
        <w:rPr>
          <w:rFonts w:ascii="Arial" w:eastAsia="Times New Roman" w:hAnsi="Arial" w:cs="Arial"/>
          <w:lang w:eastAsia="en-GB"/>
        </w:rPr>
        <w:t>.</w:t>
      </w:r>
      <w:r w:rsidR="00570FA4" w:rsidRPr="00B24200">
        <w:rPr>
          <w:rFonts w:ascii="Arial" w:eastAsia="Times New Roman" w:hAnsi="Arial" w:cs="Arial"/>
          <w:lang w:eastAsia="en-GB"/>
        </w:rPr>
        <w:tab/>
      </w:r>
      <w:r w:rsidR="00570FA4" w:rsidRPr="00B24200">
        <w:rPr>
          <w:rFonts w:ascii="Arial" w:eastAsia="Times New Roman" w:hAnsi="Arial" w:cs="Arial"/>
          <w:b/>
          <w:lang w:eastAsia="en-GB"/>
        </w:rPr>
        <w:t>Risk Management</w:t>
      </w:r>
      <w:r w:rsidR="00570FA4" w:rsidRPr="00B24200">
        <w:rPr>
          <w:rFonts w:ascii="Arial" w:eastAsia="Times New Roman" w:hAnsi="Arial" w:cs="Arial"/>
          <w:lang w:eastAsia="en-GB"/>
        </w:rPr>
        <w:t xml:space="preserve">.  </w:t>
      </w:r>
      <w:r w:rsidR="00570FA4" w:rsidRPr="00B24200">
        <w:rPr>
          <w:rFonts w:ascii="Arial" w:eastAsia="Times New Roman" w:hAnsi="Arial" w:cs="Arial"/>
          <w:lang w:val="x-none" w:eastAsia="x-none"/>
        </w:rPr>
        <w:t xml:space="preserve"> </w:t>
      </w:r>
      <w:r w:rsidR="00570FA4" w:rsidRPr="008B0F5F">
        <w:rPr>
          <w:rFonts w:ascii="Arial" w:eastAsia="Times New Roman" w:hAnsi="Arial" w:cs="Arial"/>
          <w:lang w:val="x-none" w:eastAsia="x-none"/>
        </w:rPr>
        <w:t xml:space="preserve">Risk management </w:t>
      </w:r>
      <w:r w:rsidR="00570FA4" w:rsidRPr="00B24200">
        <w:rPr>
          <w:rFonts w:ascii="Arial" w:eastAsia="Times New Roman" w:hAnsi="Arial" w:cs="Arial"/>
          <w:lang w:val="x-none" w:eastAsia="x-none"/>
        </w:rPr>
        <w:t>involves: the identification of hazards; analysis and assessment of the Risk to Life (RtL); and the development of a resulting level of risk</w:t>
      </w:r>
      <w:r w:rsidR="00BF6B72" w:rsidRPr="00B24200">
        <w:rPr>
          <w:rFonts w:ascii="Arial" w:eastAsia="Times New Roman" w:hAnsi="Arial" w:cs="Arial"/>
          <w:lang w:eastAsia="x-none"/>
        </w:rPr>
        <w:t xml:space="preserve"> that leads to the identification and implementation of suitable controls to address the hazard and its associated risk. </w:t>
      </w:r>
    </w:p>
    <w:p w:rsidR="00BF6B72" w:rsidRPr="00B24200" w:rsidRDefault="00BF6B72" w:rsidP="00570FA4">
      <w:pPr>
        <w:spacing w:after="0" w:line="240" w:lineRule="auto"/>
        <w:rPr>
          <w:rFonts w:ascii="Arial" w:eastAsia="Times New Roman" w:hAnsi="Arial" w:cs="Arial"/>
          <w:b/>
          <w:lang w:eastAsia="en-GB"/>
        </w:rPr>
      </w:pPr>
    </w:p>
    <w:p w:rsidR="00017F1E" w:rsidRDefault="00286194" w:rsidP="00AE3E45">
      <w:pPr>
        <w:rPr>
          <w:rFonts w:ascii="Arial" w:eastAsia="Times New Roman" w:hAnsi="Arial" w:cs="Arial"/>
          <w:lang w:eastAsia="en-GB"/>
        </w:rPr>
      </w:pPr>
      <w:r w:rsidRPr="00B24200">
        <w:rPr>
          <w:rFonts w:ascii="Arial" w:eastAsia="Times New Roman" w:hAnsi="Arial" w:cs="Arial"/>
          <w:lang w:eastAsia="en-GB"/>
        </w:rPr>
        <w:t>7</w:t>
      </w:r>
      <w:r w:rsidR="00570FA4" w:rsidRPr="00B24200">
        <w:rPr>
          <w:rFonts w:ascii="Arial" w:eastAsia="Times New Roman" w:hAnsi="Arial" w:cs="Arial"/>
          <w:lang w:eastAsia="en-GB"/>
        </w:rPr>
        <w:t>.</w:t>
      </w:r>
      <w:r w:rsidR="00570FA4" w:rsidRPr="00B24200">
        <w:rPr>
          <w:rFonts w:ascii="Arial" w:eastAsia="Times New Roman" w:hAnsi="Arial" w:cs="Arial"/>
          <w:lang w:eastAsia="en-GB"/>
        </w:rPr>
        <w:tab/>
      </w:r>
      <w:r w:rsidR="00570FA4" w:rsidRPr="00B24200">
        <w:rPr>
          <w:rFonts w:ascii="Arial" w:eastAsia="Times New Roman" w:hAnsi="Arial" w:cs="Arial"/>
          <w:b/>
          <w:lang w:eastAsia="en-GB"/>
        </w:rPr>
        <w:t>Risk Assessment</w:t>
      </w:r>
      <w:r w:rsidR="00570FA4" w:rsidRPr="00B24200">
        <w:rPr>
          <w:rFonts w:ascii="Arial" w:eastAsia="Times New Roman" w:hAnsi="Arial" w:cs="Arial"/>
          <w:lang w:eastAsia="en-GB"/>
        </w:rPr>
        <w:t xml:space="preserve">.   All sport association activity is to be risk assessed </w:t>
      </w:r>
      <w:r w:rsidR="00AE3E45" w:rsidRPr="00B24200">
        <w:rPr>
          <w:rFonts w:ascii="Arial" w:eastAsia="Times New Roman" w:hAnsi="Arial" w:cs="Arial"/>
          <w:lang w:eastAsia="en-GB"/>
        </w:rPr>
        <w:t xml:space="preserve">and recorded </w:t>
      </w:r>
      <w:r w:rsidR="00570FA4" w:rsidRPr="00B24200">
        <w:rPr>
          <w:rFonts w:ascii="Arial" w:eastAsia="Times New Roman" w:hAnsi="Arial" w:cs="Arial"/>
          <w:lang w:eastAsia="en-GB"/>
        </w:rPr>
        <w:t xml:space="preserve">by the nominated/appointed person managing the activity and the appropriate control measures implemented before any activity takes place utilising </w:t>
      </w:r>
      <w:r w:rsidR="00AE3E45" w:rsidRPr="00B24200">
        <w:rPr>
          <w:rFonts w:ascii="Arial" w:eastAsia="Times New Roman" w:hAnsi="Arial" w:cs="Arial"/>
          <w:lang w:eastAsia="en-GB"/>
        </w:rPr>
        <w:t xml:space="preserve">one of the MOD recognised </w:t>
      </w:r>
      <w:r w:rsidR="00570FA4" w:rsidRPr="00B24200">
        <w:rPr>
          <w:rFonts w:ascii="Arial" w:eastAsia="Times New Roman" w:hAnsi="Arial" w:cs="Arial"/>
          <w:lang w:eastAsia="en-GB"/>
        </w:rPr>
        <w:t>format</w:t>
      </w:r>
      <w:r w:rsidR="00AE3E45" w:rsidRPr="00B24200">
        <w:rPr>
          <w:rFonts w:ascii="Arial" w:eastAsia="Times New Roman" w:hAnsi="Arial" w:cs="Arial"/>
          <w:lang w:eastAsia="en-GB"/>
        </w:rPr>
        <w:t xml:space="preserve">s: </w:t>
      </w:r>
      <w:r w:rsidR="00AE3E45" w:rsidRPr="00B24200">
        <w:rPr>
          <w:rFonts w:ascii="Arial" w:hAnsi="Arial" w:cs="Arial"/>
        </w:rPr>
        <w:t xml:space="preserve">MOD Form 5010 Risk Assessment or MOD Form 5015 (Military Training for Land Systems) which are </w:t>
      </w:r>
      <w:r w:rsidR="00C90914">
        <w:rPr>
          <w:rFonts w:ascii="Arial" w:hAnsi="Arial" w:cs="Arial"/>
        </w:rPr>
        <w:t xml:space="preserve">both </w:t>
      </w:r>
      <w:r w:rsidR="00AE3E45" w:rsidRPr="00B24200">
        <w:rPr>
          <w:rFonts w:ascii="Arial" w:hAnsi="Arial" w:cs="Arial"/>
        </w:rPr>
        <w:t>available from JSP 375</w:t>
      </w:r>
      <w:r w:rsidR="00553FE2">
        <w:rPr>
          <w:rFonts w:ascii="Arial" w:hAnsi="Arial" w:cs="Arial"/>
        </w:rPr>
        <w:t xml:space="preserve">, the </w:t>
      </w:r>
      <w:r w:rsidR="00FB39DB">
        <w:rPr>
          <w:rFonts w:ascii="Arial" w:hAnsi="Arial" w:cs="Arial"/>
        </w:rPr>
        <w:t xml:space="preserve">Army Safety Centre (ASC) </w:t>
      </w:r>
      <w:r w:rsidR="00AE3E45" w:rsidRPr="00B24200">
        <w:rPr>
          <w:rFonts w:ascii="Arial" w:hAnsi="Arial" w:cs="Arial"/>
        </w:rPr>
        <w:t>website</w:t>
      </w:r>
      <w:r w:rsidR="00553FE2">
        <w:rPr>
          <w:rFonts w:ascii="Arial" w:hAnsi="Arial" w:cs="Arial"/>
        </w:rPr>
        <w:t xml:space="preserve"> and, in greater detail, within Reference </w:t>
      </w:r>
      <w:r w:rsidR="00925FF2">
        <w:rPr>
          <w:rFonts w:ascii="Arial" w:hAnsi="Arial" w:cs="Arial"/>
        </w:rPr>
        <w:t>C</w:t>
      </w:r>
      <w:r w:rsidR="00AE3E45" w:rsidRPr="00B24200">
        <w:rPr>
          <w:rFonts w:ascii="Arial" w:hAnsi="Arial" w:cs="Arial"/>
        </w:rPr>
        <w:t xml:space="preserve">. </w:t>
      </w:r>
      <w:r w:rsidR="00570FA4" w:rsidRPr="00B24200">
        <w:rPr>
          <w:rFonts w:ascii="Arial" w:eastAsia="Times New Roman" w:hAnsi="Arial" w:cs="Arial"/>
          <w:lang w:eastAsia="en-GB"/>
        </w:rPr>
        <w:t xml:space="preserve">The nominated/appointed person must be Suitably Qualified and Experienced (SQEP) </w:t>
      </w:r>
      <w:r w:rsidR="00570FA4" w:rsidRPr="00570FA4">
        <w:rPr>
          <w:rFonts w:ascii="Arial" w:eastAsia="Times New Roman" w:hAnsi="Arial" w:cs="Arial"/>
          <w:lang w:eastAsia="en-GB"/>
        </w:rPr>
        <w:t>as an SME for the activity being undertaken and risk assessed</w:t>
      </w:r>
      <w:r w:rsidR="00BA5DE7">
        <w:rPr>
          <w:rStyle w:val="FootnoteReference"/>
          <w:rFonts w:ascii="Arial" w:eastAsia="Times New Roman" w:hAnsi="Arial" w:cs="Arial"/>
          <w:lang w:eastAsia="en-GB"/>
        </w:rPr>
        <w:footnoteReference w:id="10"/>
      </w:r>
      <w:r w:rsidR="00570FA4" w:rsidRPr="00570FA4">
        <w:rPr>
          <w:rFonts w:ascii="Arial" w:eastAsia="Times New Roman" w:hAnsi="Arial" w:cs="Arial"/>
          <w:lang w:eastAsia="en-GB"/>
        </w:rPr>
        <w:t>.   A risk assessment looks at what could cause harm to people, in order to assess whether enough precautions have been taken in order to prevent harm</w:t>
      </w:r>
      <w:r w:rsidR="0096792A">
        <w:rPr>
          <w:rStyle w:val="FootnoteReference"/>
          <w:rFonts w:ascii="Arial" w:eastAsia="Times New Roman" w:hAnsi="Arial" w:cs="Arial"/>
          <w:lang w:eastAsia="en-GB"/>
        </w:rPr>
        <w:footnoteReference w:id="11"/>
      </w:r>
      <w:r w:rsidR="00570FA4" w:rsidRPr="00570FA4">
        <w:rPr>
          <w:rFonts w:ascii="Arial" w:eastAsia="Times New Roman" w:hAnsi="Arial" w:cs="Arial"/>
          <w:lang w:eastAsia="en-GB"/>
        </w:rPr>
        <w:t xml:space="preserve">. It will </w:t>
      </w:r>
      <w:r w:rsidR="00570FA4" w:rsidRPr="00570FA4">
        <w:rPr>
          <w:rFonts w:ascii="Arial" w:eastAsia="Times New Roman" w:hAnsi="Arial" w:cs="Arial"/>
          <w:lang w:eastAsia="en-GB"/>
        </w:rPr>
        <w:lastRenderedPageBreak/>
        <w:t>help organisations plan, deliver and review activities and, in the case of sport, help protect association members, as well as complying with Departmental and NGB policy and the law. In many cases, easy and cost effective measures can be put in place to control risks.</w:t>
      </w:r>
      <w:r w:rsidR="00861B4D">
        <w:rPr>
          <w:rFonts w:ascii="Arial" w:eastAsia="Times New Roman" w:hAnsi="Arial" w:cs="Arial"/>
          <w:lang w:eastAsia="en-GB"/>
        </w:rPr>
        <w:t xml:space="preserve"> </w:t>
      </w:r>
      <w:r w:rsidR="00570FA4" w:rsidRPr="00570FA4">
        <w:rPr>
          <w:rFonts w:ascii="Arial" w:eastAsia="Times New Roman" w:hAnsi="Arial" w:cs="Arial"/>
          <w:lang w:eastAsia="en-GB"/>
        </w:rPr>
        <w:t>For sport there are 3 specific areas of risk assessment that should be covered:</w:t>
      </w:r>
    </w:p>
    <w:p w:rsidR="00570FA4" w:rsidRPr="00570FA4" w:rsidRDefault="00017F1E" w:rsidP="00017F1E">
      <w:pPr>
        <w:spacing w:after="0" w:line="240" w:lineRule="auto"/>
        <w:ind w:left="540"/>
        <w:rPr>
          <w:rFonts w:ascii="Arial" w:eastAsia="Times New Roman" w:hAnsi="Arial" w:cs="Arial"/>
          <w:lang w:eastAsia="en-GB"/>
        </w:rPr>
      </w:pPr>
      <w:r>
        <w:rPr>
          <w:rFonts w:ascii="Arial" w:eastAsia="Times New Roman" w:hAnsi="Arial" w:cs="Arial"/>
          <w:lang w:eastAsia="en-GB"/>
        </w:rPr>
        <w:t>a.</w:t>
      </w:r>
      <w:r>
        <w:rPr>
          <w:rFonts w:ascii="Arial" w:eastAsia="Times New Roman" w:hAnsi="Arial" w:cs="Arial"/>
          <w:lang w:eastAsia="en-GB"/>
        </w:rPr>
        <w:tab/>
      </w:r>
      <w:r w:rsidR="00570FA4" w:rsidRPr="00570FA4">
        <w:rPr>
          <w:rFonts w:ascii="Arial" w:eastAsia="Times New Roman" w:hAnsi="Arial" w:cs="Arial"/>
          <w:b/>
          <w:lang w:eastAsia="en-GB"/>
        </w:rPr>
        <w:t>Generic</w:t>
      </w:r>
      <w:r w:rsidR="00570FA4" w:rsidRPr="00570FA4">
        <w:rPr>
          <w:rFonts w:ascii="Arial" w:eastAsia="Times New Roman" w:hAnsi="Arial" w:cs="Arial"/>
          <w:lang w:eastAsia="en-GB"/>
        </w:rPr>
        <w:t>.   This should include generic sporting activities as well as manual handling and COSHH assessments</w:t>
      </w:r>
      <w:r w:rsidR="00861B4D">
        <w:rPr>
          <w:rFonts w:ascii="Arial" w:eastAsia="Times New Roman" w:hAnsi="Arial" w:cs="Arial"/>
          <w:lang w:eastAsia="en-GB"/>
        </w:rPr>
        <w:t>, as appropriate to each sport;</w:t>
      </w:r>
    </w:p>
    <w:p w:rsidR="00570FA4" w:rsidRPr="00570FA4" w:rsidRDefault="00570FA4" w:rsidP="00570FA4">
      <w:pPr>
        <w:tabs>
          <w:tab w:val="num" w:pos="1080"/>
        </w:tabs>
        <w:spacing w:after="0" w:line="240" w:lineRule="auto"/>
        <w:ind w:left="540"/>
        <w:rPr>
          <w:rFonts w:ascii="Arial" w:eastAsia="Times New Roman" w:hAnsi="Arial" w:cs="Arial"/>
          <w:lang w:eastAsia="en-GB"/>
        </w:rPr>
      </w:pPr>
    </w:p>
    <w:p w:rsidR="00570FA4" w:rsidRPr="00570FA4" w:rsidRDefault="00017F1E" w:rsidP="00017F1E">
      <w:pPr>
        <w:spacing w:after="0" w:line="240" w:lineRule="auto"/>
        <w:ind w:left="540"/>
        <w:rPr>
          <w:rFonts w:ascii="Arial" w:eastAsia="Times New Roman" w:hAnsi="Arial" w:cs="Arial"/>
          <w:lang w:eastAsia="en-GB"/>
        </w:rPr>
      </w:pPr>
      <w:r>
        <w:rPr>
          <w:rFonts w:ascii="Arial" w:eastAsia="Times New Roman" w:hAnsi="Arial" w:cs="Arial"/>
          <w:lang w:eastAsia="en-GB"/>
        </w:rPr>
        <w:t>b.</w:t>
      </w:r>
      <w:r>
        <w:rPr>
          <w:rFonts w:ascii="Arial" w:eastAsia="Times New Roman" w:hAnsi="Arial" w:cs="Arial"/>
          <w:lang w:eastAsia="en-GB"/>
        </w:rPr>
        <w:tab/>
      </w:r>
      <w:r w:rsidR="00570FA4" w:rsidRPr="00570FA4">
        <w:rPr>
          <w:rFonts w:ascii="Arial" w:eastAsia="Times New Roman" w:hAnsi="Arial" w:cs="Arial"/>
          <w:b/>
          <w:lang w:eastAsia="en-GB"/>
        </w:rPr>
        <w:t>Site Specific</w:t>
      </w:r>
      <w:r w:rsidR="00570FA4" w:rsidRPr="00570FA4">
        <w:rPr>
          <w:rFonts w:ascii="Arial" w:eastAsia="Times New Roman" w:hAnsi="Arial" w:cs="Arial"/>
          <w:lang w:eastAsia="en-GB"/>
        </w:rPr>
        <w:t xml:space="preserve">.   These could be amalgamated with the </w:t>
      </w:r>
      <w:r w:rsidR="00910AC3">
        <w:rPr>
          <w:rFonts w:ascii="Arial" w:eastAsia="Times New Roman" w:hAnsi="Arial" w:cs="Arial"/>
          <w:lang w:eastAsia="en-GB"/>
        </w:rPr>
        <w:t>g</w:t>
      </w:r>
      <w:r w:rsidR="00570FA4" w:rsidRPr="00570FA4">
        <w:rPr>
          <w:rFonts w:ascii="Arial" w:eastAsia="Times New Roman" w:hAnsi="Arial" w:cs="Arial"/>
          <w:lang w:eastAsia="en-GB"/>
        </w:rPr>
        <w:t>eneric risk assessments for sport conducted at a Home for Sport. Changing facilities should be consi</w:t>
      </w:r>
      <w:r w:rsidR="00861B4D">
        <w:rPr>
          <w:rFonts w:ascii="Arial" w:eastAsia="Times New Roman" w:hAnsi="Arial" w:cs="Arial"/>
          <w:lang w:eastAsia="en-GB"/>
        </w:rPr>
        <w:t>dered in these risk assessments;</w:t>
      </w:r>
    </w:p>
    <w:p w:rsidR="00017F1E" w:rsidRDefault="00017F1E" w:rsidP="00017F1E">
      <w:pPr>
        <w:spacing w:after="0" w:line="240" w:lineRule="auto"/>
        <w:rPr>
          <w:rFonts w:ascii="Arial" w:eastAsia="Times New Roman" w:hAnsi="Arial" w:cs="Arial"/>
          <w:b/>
          <w:lang w:eastAsia="en-GB"/>
        </w:rPr>
      </w:pPr>
    </w:p>
    <w:p w:rsidR="00570FA4" w:rsidRPr="00570FA4" w:rsidRDefault="00017F1E" w:rsidP="00017F1E">
      <w:pPr>
        <w:spacing w:after="0" w:line="240" w:lineRule="auto"/>
        <w:ind w:left="540"/>
        <w:rPr>
          <w:rFonts w:ascii="Arial" w:eastAsia="Times New Roman" w:hAnsi="Arial" w:cs="Arial"/>
          <w:lang w:eastAsia="en-GB"/>
        </w:rPr>
      </w:pPr>
      <w:r w:rsidRPr="00017F1E">
        <w:rPr>
          <w:rFonts w:ascii="Arial" w:eastAsia="Times New Roman" w:hAnsi="Arial" w:cs="Arial"/>
          <w:lang w:eastAsia="en-GB"/>
        </w:rPr>
        <w:t>c.</w:t>
      </w:r>
      <w:r w:rsidRPr="00017F1E">
        <w:rPr>
          <w:rFonts w:ascii="Arial" w:eastAsia="Times New Roman" w:hAnsi="Arial" w:cs="Arial"/>
          <w:lang w:eastAsia="en-GB"/>
        </w:rPr>
        <w:tab/>
      </w:r>
      <w:r>
        <w:rPr>
          <w:rFonts w:ascii="Arial" w:eastAsia="Times New Roman" w:hAnsi="Arial" w:cs="Arial"/>
          <w:lang w:eastAsia="en-GB"/>
        </w:rPr>
        <w:tab/>
      </w:r>
      <w:r w:rsidR="00570FA4" w:rsidRPr="00570FA4">
        <w:rPr>
          <w:rFonts w:ascii="Arial" w:eastAsia="Times New Roman" w:hAnsi="Arial" w:cs="Arial"/>
          <w:b/>
          <w:lang w:eastAsia="en-GB"/>
        </w:rPr>
        <w:t>Dynamic</w:t>
      </w:r>
      <w:r w:rsidR="00570FA4" w:rsidRPr="00570FA4">
        <w:rPr>
          <w:rFonts w:ascii="Arial" w:eastAsia="Times New Roman" w:hAnsi="Arial" w:cs="Arial"/>
          <w:lang w:eastAsia="en-GB"/>
        </w:rPr>
        <w:t>.   Sometimes termed ‘daily risk assessment’</w:t>
      </w:r>
      <w:r w:rsidR="00C90914">
        <w:rPr>
          <w:rFonts w:ascii="Arial" w:eastAsia="Times New Roman" w:hAnsi="Arial" w:cs="Arial"/>
          <w:lang w:eastAsia="en-GB"/>
        </w:rPr>
        <w:t xml:space="preserve">, </w:t>
      </w:r>
      <w:r w:rsidR="00570FA4" w:rsidRPr="00570FA4">
        <w:rPr>
          <w:rFonts w:ascii="Arial" w:eastAsia="Times New Roman" w:hAnsi="Arial" w:cs="Arial"/>
          <w:lang w:eastAsia="en-GB"/>
        </w:rPr>
        <w:t>this is a</w:t>
      </w:r>
      <w:r>
        <w:rPr>
          <w:rFonts w:ascii="Arial" w:eastAsia="Times New Roman" w:hAnsi="Arial" w:cs="Arial"/>
          <w:lang w:eastAsia="en-GB"/>
        </w:rPr>
        <w:t xml:space="preserve">rguably the most </w:t>
      </w:r>
      <w:r w:rsidR="00570FA4" w:rsidRPr="00570FA4">
        <w:rPr>
          <w:rFonts w:ascii="Arial" w:eastAsia="Times New Roman" w:hAnsi="Arial" w:cs="Arial"/>
          <w:lang w:eastAsia="en-GB"/>
        </w:rPr>
        <w:t>important level of risk assessment. The assessment is often completed by the event organiser</w:t>
      </w:r>
      <w:r w:rsidR="00C90914">
        <w:rPr>
          <w:rFonts w:ascii="Arial" w:eastAsia="Times New Roman" w:hAnsi="Arial" w:cs="Arial"/>
          <w:lang w:eastAsia="en-GB"/>
        </w:rPr>
        <w:t xml:space="preserve">, and close to or on the actual day of the </w:t>
      </w:r>
      <w:proofErr w:type="gramStart"/>
      <w:r w:rsidR="00C90914">
        <w:rPr>
          <w:rFonts w:ascii="Arial" w:eastAsia="Times New Roman" w:hAnsi="Arial" w:cs="Arial"/>
          <w:lang w:eastAsia="en-GB"/>
        </w:rPr>
        <w:t xml:space="preserve">event, </w:t>
      </w:r>
      <w:r w:rsidR="00570FA4" w:rsidRPr="00570FA4">
        <w:rPr>
          <w:rFonts w:ascii="Arial" w:eastAsia="Times New Roman" w:hAnsi="Arial" w:cs="Arial"/>
          <w:lang w:eastAsia="en-GB"/>
        </w:rPr>
        <w:t>and</w:t>
      </w:r>
      <w:proofErr w:type="gramEnd"/>
      <w:r w:rsidR="00570FA4" w:rsidRPr="00570FA4">
        <w:rPr>
          <w:rFonts w:ascii="Arial" w:eastAsia="Times New Roman" w:hAnsi="Arial" w:cs="Arial"/>
          <w:lang w:eastAsia="en-GB"/>
        </w:rPr>
        <w:t xml:space="preserve"> should provide a direct linkage to the </w:t>
      </w:r>
      <w:r w:rsidR="005235AF" w:rsidRPr="00570FA4">
        <w:rPr>
          <w:rFonts w:ascii="Arial" w:eastAsia="Times New Roman" w:hAnsi="Arial" w:cs="Arial"/>
          <w:lang w:eastAsia="en-GB"/>
        </w:rPr>
        <w:t>Sport Association</w:t>
      </w:r>
      <w:r w:rsidR="005235AF">
        <w:rPr>
          <w:rFonts w:ascii="Arial" w:eastAsia="Times New Roman" w:hAnsi="Arial" w:cs="Arial"/>
          <w:lang w:eastAsia="en-GB"/>
        </w:rPr>
        <w:t>/</w:t>
      </w:r>
      <w:r w:rsidR="005235AF" w:rsidRPr="00570FA4">
        <w:rPr>
          <w:rFonts w:ascii="Arial" w:eastAsia="Times New Roman" w:hAnsi="Arial" w:cs="Arial"/>
          <w:lang w:eastAsia="en-GB"/>
        </w:rPr>
        <w:t>Union</w:t>
      </w:r>
      <w:r w:rsidR="005235AF" w:rsidRPr="00456C5E">
        <w:rPr>
          <w:rFonts w:ascii="Arial" w:eastAsia="Times New Roman" w:hAnsi="Arial" w:cs="Arial"/>
          <w:lang w:eastAsia="en-GB"/>
        </w:rPr>
        <w:t xml:space="preserve"> </w:t>
      </w:r>
      <w:r w:rsidR="00570FA4" w:rsidRPr="00570FA4">
        <w:rPr>
          <w:rFonts w:ascii="Arial" w:eastAsia="Times New Roman" w:hAnsi="Arial" w:cs="Arial"/>
          <w:lang w:eastAsia="en-GB"/>
        </w:rPr>
        <w:t xml:space="preserve">in terms of accountability who will have briefed the event organiser on the levels of risk that have been deemed Tolerable and ALARP.  Under no circumstances should an event be allowed to take place where the levels of risk assessed on the dynamic risk assessment exceed those levels from the generic and site specific assessments accepted by the </w:t>
      </w:r>
      <w:r w:rsidR="00BF6B72">
        <w:rPr>
          <w:rFonts w:ascii="Arial" w:eastAsia="Times New Roman" w:hAnsi="Arial" w:cs="Arial"/>
          <w:lang w:eastAsia="en-GB"/>
        </w:rPr>
        <w:t>Sport Chair</w:t>
      </w:r>
      <w:r w:rsidR="00570FA4" w:rsidRPr="00570FA4">
        <w:rPr>
          <w:rFonts w:ascii="Arial" w:eastAsia="Times New Roman" w:hAnsi="Arial" w:cs="Arial"/>
          <w:lang w:eastAsia="en-GB"/>
        </w:rPr>
        <w:t xml:space="preserve">.  Weather and local environment </w:t>
      </w:r>
      <w:r w:rsidR="00BF6B72">
        <w:rPr>
          <w:rFonts w:ascii="Arial" w:eastAsia="Times New Roman" w:hAnsi="Arial" w:cs="Arial"/>
          <w:lang w:eastAsia="en-GB"/>
        </w:rPr>
        <w:t>must</w:t>
      </w:r>
      <w:r w:rsidR="00570FA4" w:rsidRPr="00570FA4">
        <w:rPr>
          <w:rFonts w:ascii="Arial" w:eastAsia="Times New Roman" w:hAnsi="Arial" w:cs="Arial"/>
          <w:lang w:eastAsia="en-GB"/>
        </w:rPr>
        <w:t xml:space="preserve"> be considered as part of this risk assessment.</w:t>
      </w:r>
    </w:p>
    <w:p w:rsidR="00570FA4" w:rsidRPr="00570FA4" w:rsidRDefault="00570FA4" w:rsidP="00570FA4">
      <w:pPr>
        <w:spacing w:after="0" w:line="240" w:lineRule="auto"/>
        <w:rPr>
          <w:rFonts w:ascii="Arial" w:eastAsia="Times New Roman" w:hAnsi="Arial" w:cs="Arial"/>
          <w:lang w:eastAsia="en-GB"/>
        </w:rPr>
      </w:pPr>
    </w:p>
    <w:p w:rsidR="00570FA4" w:rsidRDefault="00570FA4" w:rsidP="00570FA4">
      <w:pPr>
        <w:keepNext/>
        <w:spacing w:after="0" w:line="240" w:lineRule="auto"/>
        <w:outlineLvl w:val="2"/>
        <w:rPr>
          <w:rFonts w:ascii="Arial" w:eastAsia="Times New Roman" w:hAnsi="Arial" w:cs="Arial"/>
          <w:b/>
          <w:bCs/>
          <w:lang w:eastAsia="x-none"/>
        </w:rPr>
      </w:pPr>
      <w:bookmarkStart w:id="2" w:name="_Toc427937175"/>
      <w:bookmarkStart w:id="3" w:name="_Toc427937367"/>
      <w:r w:rsidRPr="00570FA4">
        <w:rPr>
          <w:rFonts w:ascii="Arial" w:eastAsia="Times New Roman" w:hAnsi="Arial" w:cs="Arial"/>
          <w:b/>
          <w:bCs/>
          <w:lang w:val="x-none" w:eastAsia="x-none"/>
        </w:rPr>
        <w:t>Assurance Activity</w:t>
      </w:r>
      <w:bookmarkEnd w:id="2"/>
      <w:bookmarkEnd w:id="3"/>
    </w:p>
    <w:p w:rsidR="009C1411" w:rsidRDefault="009C1411" w:rsidP="009C1411">
      <w:pPr>
        <w:pStyle w:val="Default"/>
      </w:pPr>
    </w:p>
    <w:p w:rsidR="009C1411" w:rsidRPr="009C1411" w:rsidRDefault="009C1411" w:rsidP="009C1411">
      <w:pPr>
        <w:pStyle w:val="Default"/>
        <w:rPr>
          <w:sz w:val="22"/>
          <w:szCs w:val="22"/>
        </w:rPr>
      </w:pPr>
      <w:r w:rsidRPr="009C1411">
        <w:rPr>
          <w:bCs/>
          <w:sz w:val="22"/>
          <w:szCs w:val="22"/>
        </w:rPr>
        <w:t>8.</w:t>
      </w:r>
      <w:r w:rsidRPr="009C1411">
        <w:rPr>
          <w:bCs/>
          <w:sz w:val="22"/>
          <w:szCs w:val="22"/>
        </w:rPr>
        <w:tab/>
      </w:r>
      <w:r w:rsidRPr="009C1411">
        <w:rPr>
          <w:b/>
          <w:bCs/>
          <w:sz w:val="22"/>
          <w:szCs w:val="22"/>
        </w:rPr>
        <w:t xml:space="preserve">Authorisation to Participate in Service Sport. </w:t>
      </w:r>
      <w:r>
        <w:rPr>
          <w:b/>
          <w:bCs/>
          <w:sz w:val="22"/>
          <w:szCs w:val="22"/>
        </w:rPr>
        <w:t xml:space="preserve">  </w:t>
      </w:r>
      <w:r w:rsidRPr="009C1411">
        <w:rPr>
          <w:sz w:val="22"/>
          <w:szCs w:val="22"/>
        </w:rPr>
        <w:t xml:space="preserve">Regardless of the level of sporting activity, once authorised by one of the appropriate bodies listed above, the release of Service Personnel (SP) to participate in an authorised Service sport is held by the individual’s CO/OC. In all cases, participation is to be recorded on unit Part One Orders. </w:t>
      </w:r>
    </w:p>
    <w:p w:rsidR="009C1411" w:rsidRPr="009C1411" w:rsidRDefault="009C1411" w:rsidP="009C1411">
      <w:pPr>
        <w:keepNext/>
        <w:spacing w:after="0" w:line="240" w:lineRule="auto"/>
        <w:outlineLvl w:val="2"/>
        <w:rPr>
          <w:rFonts w:ascii="Arial" w:hAnsi="Arial" w:cs="Arial"/>
          <w:b/>
          <w:bCs/>
        </w:rPr>
      </w:pPr>
    </w:p>
    <w:p w:rsidR="004A2474" w:rsidRPr="00E87CE2" w:rsidRDefault="009C1411" w:rsidP="004A2474">
      <w:pPr>
        <w:keepNext/>
        <w:spacing w:after="0" w:line="240" w:lineRule="auto"/>
        <w:outlineLvl w:val="2"/>
        <w:rPr>
          <w:rFonts w:ascii="Arial" w:hAnsi="Arial" w:cs="Arial"/>
        </w:rPr>
      </w:pPr>
      <w:r w:rsidRPr="009C1411">
        <w:rPr>
          <w:rFonts w:ascii="Arial" w:hAnsi="Arial" w:cs="Arial"/>
          <w:bCs/>
        </w:rPr>
        <w:t>9.</w:t>
      </w:r>
      <w:r w:rsidRPr="009C1411">
        <w:rPr>
          <w:rFonts w:ascii="Arial" w:hAnsi="Arial" w:cs="Arial"/>
          <w:bCs/>
        </w:rPr>
        <w:tab/>
      </w:r>
      <w:r w:rsidRPr="00E87CE2">
        <w:rPr>
          <w:rFonts w:ascii="Arial" w:hAnsi="Arial" w:cs="Arial"/>
          <w:b/>
          <w:bCs/>
        </w:rPr>
        <w:t xml:space="preserve">Duty </w:t>
      </w:r>
      <w:r w:rsidR="00910AC3">
        <w:rPr>
          <w:rFonts w:ascii="Arial" w:hAnsi="Arial" w:cs="Arial"/>
          <w:b/>
          <w:bCs/>
        </w:rPr>
        <w:t>of Care</w:t>
      </w:r>
      <w:r w:rsidRPr="00E87CE2">
        <w:rPr>
          <w:rFonts w:ascii="Arial" w:hAnsi="Arial" w:cs="Arial"/>
          <w:b/>
          <w:bCs/>
        </w:rPr>
        <w:t xml:space="preserve">. </w:t>
      </w:r>
      <w:r w:rsidR="004A2474" w:rsidRPr="00E87CE2">
        <w:rPr>
          <w:rFonts w:ascii="Arial" w:hAnsi="Arial" w:cs="Arial"/>
          <w:bCs/>
        </w:rPr>
        <w:t>As stated in Ch 4, Para 14 of Reference C, w</w:t>
      </w:r>
      <w:r w:rsidR="004A2474" w:rsidRPr="00E87CE2">
        <w:rPr>
          <w:rFonts w:ascii="Arial" w:hAnsi="Arial" w:cs="Arial"/>
        </w:rPr>
        <w:t>hilst Duty Holding (DH) will not apply to sport as National Governing Bodies (NGBs) set the safety standards required for their sport, it remains a chain of command responsibility to adhere to their legal DoC</w:t>
      </w:r>
      <w:r w:rsidR="004A2474" w:rsidRPr="00E87CE2">
        <w:rPr>
          <w:rStyle w:val="FootnoteReference"/>
          <w:rFonts w:ascii="Arial" w:hAnsi="Arial" w:cs="Arial"/>
        </w:rPr>
        <w:footnoteReference w:id="12"/>
      </w:r>
      <w:r w:rsidR="004A2474" w:rsidRPr="00E87CE2">
        <w:rPr>
          <w:rFonts w:ascii="Arial" w:hAnsi="Arial" w:cs="Arial"/>
        </w:rPr>
        <w:t xml:space="preserve"> obligations when their soldiers participate in sport. In certain circumstances, the Army may wish to impose stricter standards in some areas, such as mandating the ability to swim prior to conducting sailing.</w:t>
      </w:r>
    </w:p>
    <w:p w:rsidR="00570FA4" w:rsidRPr="00570FA4" w:rsidRDefault="00570FA4" w:rsidP="00570FA4">
      <w:pPr>
        <w:spacing w:after="0" w:line="240" w:lineRule="auto"/>
        <w:rPr>
          <w:rFonts w:ascii="Arial" w:eastAsia="Times New Roman" w:hAnsi="Arial" w:cs="Arial"/>
          <w:lang w:val="x-none" w:eastAsia="x-none"/>
        </w:rPr>
      </w:pPr>
    </w:p>
    <w:p w:rsidR="00406544" w:rsidRPr="00B24200" w:rsidRDefault="009C1411" w:rsidP="00406544">
      <w:pPr>
        <w:rPr>
          <w:rFonts w:ascii="Arial" w:hAnsi="Arial" w:cs="Arial"/>
        </w:rPr>
      </w:pPr>
      <w:r>
        <w:rPr>
          <w:rFonts w:ascii="Arial" w:hAnsi="Arial" w:cs="Arial"/>
        </w:rPr>
        <w:t>10</w:t>
      </w:r>
      <w:r w:rsidR="005235AF">
        <w:rPr>
          <w:rFonts w:ascii="Arial" w:hAnsi="Arial" w:cs="Arial"/>
        </w:rPr>
        <w:t>.</w:t>
      </w:r>
      <w:r w:rsidR="005235AF">
        <w:rPr>
          <w:rFonts w:ascii="Arial" w:hAnsi="Arial" w:cs="Arial"/>
        </w:rPr>
        <w:tab/>
      </w:r>
      <w:r w:rsidR="00004397" w:rsidRPr="00570FA4">
        <w:rPr>
          <w:rFonts w:ascii="Arial" w:hAnsi="Arial" w:cs="Arial"/>
          <w:b/>
        </w:rPr>
        <w:t>Assurance Processes</w:t>
      </w:r>
      <w:r w:rsidR="00004397" w:rsidRPr="00570FA4">
        <w:rPr>
          <w:rFonts w:ascii="Arial" w:hAnsi="Arial" w:cs="Arial"/>
        </w:rPr>
        <w:t xml:space="preserve">.  </w:t>
      </w:r>
      <w:r w:rsidR="00286194">
        <w:rPr>
          <w:rFonts w:ascii="Arial" w:hAnsi="Arial" w:cs="Arial"/>
        </w:rPr>
        <w:t xml:space="preserve">In accordance with Reference C, assurance processes provide a mechanism to ensure that activity is being conducted appropriately. </w:t>
      </w:r>
      <w:r w:rsidR="00004397" w:rsidRPr="00570FA4">
        <w:rPr>
          <w:rFonts w:ascii="Arial" w:hAnsi="Arial" w:cs="Arial"/>
        </w:rPr>
        <w:t xml:space="preserve">Assurance against sports safety principles, tolerance and thresholds is essential.  </w:t>
      </w:r>
      <w:r w:rsidR="00BF6B72">
        <w:rPr>
          <w:rFonts w:ascii="Arial" w:hAnsi="Arial" w:cs="Arial"/>
        </w:rPr>
        <w:t>The Army has adopted a D</w:t>
      </w:r>
      <w:r w:rsidR="00286194">
        <w:rPr>
          <w:rFonts w:ascii="Arial" w:hAnsi="Arial" w:cs="Arial"/>
        </w:rPr>
        <w:t>efence-wide approach to assurance which describes 1</w:t>
      </w:r>
      <w:r w:rsidR="00286194" w:rsidRPr="00286194">
        <w:rPr>
          <w:rFonts w:ascii="Arial" w:hAnsi="Arial" w:cs="Arial"/>
          <w:vertAlign w:val="superscript"/>
        </w:rPr>
        <w:t>st</w:t>
      </w:r>
      <w:r w:rsidR="00286194">
        <w:rPr>
          <w:rFonts w:ascii="Arial" w:hAnsi="Arial" w:cs="Arial"/>
        </w:rPr>
        <w:t xml:space="preserve"> – 4</w:t>
      </w:r>
      <w:r w:rsidR="00286194" w:rsidRPr="00286194">
        <w:rPr>
          <w:rFonts w:ascii="Arial" w:hAnsi="Arial" w:cs="Arial"/>
          <w:vertAlign w:val="superscript"/>
        </w:rPr>
        <w:t>th</w:t>
      </w:r>
      <w:r w:rsidR="00286194">
        <w:rPr>
          <w:rFonts w:ascii="Arial" w:hAnsi="Arial" w:cs="Arial"/>
        </w:rPr>
        <w:t xml:space="preserve"> Lines of Defence Assurance, allowing a spectrum</w:t>
      </w:r>
      <w:r w:rsidR="00861B4D">
        <w:rPr>
          <w:rFonts w:ascii="Arial" w:hAnsi="Arial" w:cs="Arial"/>
        </w:rPr>
        <w:t xml:space="preserve"> of internal assurance activity;</w:t>
      </w:r>
      <w:r w:rsidR="00286194">
        <w:rPr>
          <w:rFonts w:ascii="Arial" w:hAnsi="Arial" w:cs="Arial"/>
        </w:rPr>
        <w:t xml:space="preserve"> in the case of Army Representative Sport thi</w:t>
      </w:r>
      <w:r w:rsidR="00286194" w:rsidRPr="00570FA4">
        <w:rPr>
          <w:rFonts w:ascii="Arial" w:hAnsi="Arial" w:cs="Arial"/>
        </w:rPr>
        <w:t>s will be achieved through a programme of audits conducted by the Sports Associations and Unions Chair</w:t>
      </w:r>
      <w:r w:rsidR="009873F0">
        <w:rPr>
          <w:rFonts w:ascii="Arial" w:hAnsi="Arial" w:cs="Arial"/>
        </w:rPr>
        <w:t>s</w:t>
      </w:r>
      <w:r w:rsidR="00286194" w:rsidRPr="00570FA4">
        <w:rPr>
          <w:rFonts w:ascii="Arial" w:hAnsi="Arial" w:cs="Arial"/>
        </w:rPr>
        <w:t>, HQ ASCB</w:t>
      </w:r>
      <w:r w:rsidR="00861B4D">
        <w:rPr>
          <w:rStyle w:val="FootnoteReference"/>
          <w:rFonts w:ascii="Arial" w:hAnsi="Arial" w:cs="Arial"/>
        </w:rPr>
        <w:footnoteReference w:id="13"/>
      </w:r>
      <w:r w:rsidR="00286194" w:rsidRPr="00570FA4">
        <w:rPr>
          <w:rFonts w:ascii="Arial" w:hAnsi="Arial" w:cs="Arial"/>
        </w:rPr>
        <w:t xml:space="preserve"> and NGBs where applicable.</w:t>
      </w:r>
      <w:r w:rsidR="00286194">
        <w:rPr>
          <w:rFonts w:ascii="Arial" w:hAnsi="Arial" w:cs="Arial"/>
        </w:rPr>
        <w:t xml:space="preserve"> Annex D to Reference </w:t>
      </w:r>
      <w:r w:rsidR="00925FF2">
        <w:rPr>
          <w:rFonts w:ascii="Arial" w:hAnsi="Arial" w:cs="Arial"/>
        </w:rPr>
        <w:t>B</w:t>
      </w:r>
      <w:r w:rsidR="00286194">
        <w:rPr>
          <w:rFonts w:ascii="Arial" w:hAnsi="Arial" w:cs="Arial"/>
        </w:rPr>
        <w:t xml:space="preserve"> outlines the responsibilities at each Line of </w:t>
      </w:r>
      <w:r w:rsidR="00286194" w:rsidRPr="00B24200">
        <w:rPr>
          <w:rFonts w:ascii="Arial" w:hAnsi="Arial" w:cs="Arial"/>
        </w:rPr>
        <w:t>Defence.</w:t>
      </w:r>
      <w:r w:rsidR="00811DB1" w:rsidRPr="00B24200">
        <w:rPr>
          <w:rFonts w:ascii="Arial" w:hAnsi="Arial" w:cs="Arial"/>
        </w:rPr>
        <w:t xml:space="preserve"> </w:t>
      </w:r>
      <w:r w:rsidR="00406544" w:rsidRPr="00B24200">
        <w:rPr>
          <w:rFonts w:ascii="Arial" w:hAnsi="Arial" w:cs="Arial"/>
        </w:rPr>
        <w:t>It should be noted that DASCB’s intent is not to create excessive amounts of work for those involved in running sport, it advocates the requirement to conduct a simple review of sport delivery using good judgment and SME knowledge and produce sufficient auditable records to help ensure our Service personnel and those involved in organising and competing in sport are properly protected</w:t>
      </w:r>
      <w:r w:rsidR="00553FE2">
        <w:rPr>
          <w:rStyle w:val="FootnoteReference"/>
          <w:rFonts w:ascii="Arial" w:hAnsi="Arial" w:cs="Arial"/>
        </w:rPr>
        <w:footnoteReference w:id="14"/>
      </w:r>
      <w:r w:rsidR="00406544" w:rsidRPr="00B24200">
        <w:rPr>
          <w:rFonts w:ascii="Arial" w:hAnsi="Arial" w:cs="Arial"/>
        </w:rPr>
        <w:t xml:space="preserve">.    </w:t>
      </w:r>
    </w:p>
    <w:p w:rsidR="00046A29" w:rsidRPr="00570FA4" w:rsidRDefault="009C1411" w:rsidP="00B77F7C">
      <w:pPr>
        <w:rPr>
          <w:rFonts w:ascii="Arial" w:hAnsi="Arial" w:cs="Arial"/>
        </w:rPr>
      </w:pPr>
      <w:r>
        <w:rPr>
          <w:rFonts w:ascii="Arial" w:hAnsi="Arial" w:cs="Arial"/>
        </w:rPr>
        <w:t>11</w:t>
      </w:r>
      <w:r w:rsidR="00004397" w:rsidRPr="00B24200">
        <w:rPr>
          <w:rFonts w:ascii="Arial" w:hAnsi="Arial" w:cs="Arial"/>
        </w:rPr>
        <w:t xml:space="preserve">. </w:t>
      </w:r>
      <w:r w:rsidR="00004397" w:rsidRPr="00B24200">
        <w:rPr>
          <w:rFonts w:ascii="Arial" w:hAnsi="Arial" w:cs="Arial"/>
        </w:rPr>
        <w:tab/>
      </w:r>
      <w:r w:rsidR="008B0F5F">
        <w:rPr>
          <w:rFonts w:ascii="Arial" w:hAnsi="Arial" w:cs="Arial"/>
          <w:b/>
        </w:rPr>
        <w:t>Self-</w:t>
      </w:r>
      <w:r w:rsidR="00004397" w:rsidRPr="00B24200">
        <w:rPr>
          <w:rFonts w:ascii="Arial" w:hAnsi="Arial" w:cs="Arial"/>
          <w:b/>
        </w:rPr>
        <w:t>Assurance (1st Line of Defence)</w:t>
      </w:r>
      <w:r w:rsidR="00F56023" w:rsidRPr="00B24200">
        <w:rPr>
          <w:rFonts w:ascii="Arial" w:hAnsi="Arial" w:cs="Arial"/>
          <w:b/>
        </w:rPr>
        <w:t>.</w:t>
      </w:r>
      <w:r w:rsidR="00286194" w:rsidRPr="00B24200">
        <w:rPr>
          <w:rFonts w:ascii="Arial" w:hAnsi="Arial" w:cs="Arial"/>
          <w:b/>
        </w:rPr>
        <w:t xml:space="preserve"> </w:t>
      </w:r>
      <w:r w:rsidR="00B77F7C" w:rsidRPr="00B24200">
        <w:rPr>
          <w:rFonts w:ascii="Arial" w:hAnsi="Arial" w:cs="Arial"/>
          <w:b/>
        </w:rPr>
        <w:t xml:space="preserve"> </w:t>
      </w:r>
      <w:r w:rsidR="00C90914" w:rsidRPr="00C90914">
        <w:rPr>
          <w:rFonts w:ascii="Arial" w:hAnsi="Arial" w:cs="Arial"/>
        </w:rPr>
        <w:t>This is a</w:t>
      </w:r>
      <w:r w:rsidR="00B77F7C" w:rsidRPr="00C90914">
        <w:rPr>
          <w:rFonts w:ascii="Arial" w:hAnsi="Arial" w:cs="Arial"/>
        </w:rPr>
        <w:t>ssurance</w:t>
      </w:r>
      <w:r w:rsidR="00B77F7C" w:rsidRPr="00B24200">
        <w:rPr>
          <w:rFonts w:ascii="Arial" w:hAnsi="Arial" w:cs="Arial"/>
        </w:rPr>
        <w:t xml:space="preserve"> provided (internally) by</w:t>
      </w:r>
      <w:r w:rsidR="00B77F7C" w:rsidRPr="00B77F7C">
        <w:rPr>
          <w:rFonts w:ascii="Arial" w:hAnsi="Arial" w:cs="Arial"/>
        </w:rPr>
        <w:t xml:space="preserve"> those delivering the output.  </w:t>
      </w:r>
      <w:r w:rsidR="00F56023" w:rsidRPr="00570FA4">
        <w:rPr>
          <w:rFonts w:ascii="Arial" w:hAnsi="Arial" w:cs="Arial"/>
        </w:rPr>
        <w:t xml:space="preserve">This will form the </w:t>
      </w:r>
      <w:r w:rsidR="00861B4D">
        <w:rPr>
          <w:rFonts w:ascii="Arial" w:hAnsi="Arial" w:cs="Arial"/>
        </w:rPr>
        <w:t>basis of an organisation’s self-</w:t>
      </w:r>
      <w:r w:rsidR="00F56023" w:rsidRPr="00570FA4">
        <w:rPr>
          <w:rFonts w:ascii="Arial" w:hAnsi="Arial" w:cs="Arial"/>
        </w:rPr>
        <w:t>declaration of conformity and provide the basis for Continuous Improvement</w:t>
      </w:r>
      <w:r w:rsidR="00B42DDF">
        <w:rPr>
          <w:rStyle w:val="FootnoteReference"/>
          <w:rFonts w:ascii="Arial" w:hAnsi="Arial" w:cs="Arial"/>
        </w:rPr>
        <w:footnoteReference w:id="15"/>
      </w:r>
      <w:r w:rsidR="00F56023" w:rsidRPr="00570FA4">
        <w:rPr>
          <w:rFonts w:ascii="Arial" w:hAnsi="Arial" w:cs="Arial"/>
        </w:rPr>
        <w:t xml:space="preserve">.  Safe delivery of Army level </w:t>
      </w:r>
      <w:r w:rsidR="00910AC3">
        <w:rPr>
          <w:rFonts w:ascii="Arial" w:hAnsi="Arial" w:cs="Arial"/>
        </w:rPr>
        <w:t>s</w:t>
      </w:r>
      <w:r w:rsidR="00F56023" w:rsidRPr="00570FA4">
        <w:rPr>
          <w:rFonts w:ascii="Arial" w:hAnsi="Arial" w:cs="Arial"/>
        </w:rPr>
        <w:t xml:space="preserve">port clearly relies upon </w:t>
      </w:r>
      <w:proofErr w:type="gramStart"/>
      <w:r w:rsidR="00F56023" w:rsidRPr="00570FA4">
        <w:rPr>
          <w:rFonts w:ascii="Arial" w:hAnsi="Arial" w:cs="Arial"/>
        </w:rPr>
        <w:t>sufficient</w:t>
      </w:r>
      <w:proofErr w:type="gramEnd"/>
      <w:r w:rsidR="00F56023" w:rsidRPr="00570FA4">
        <w:rPr>
          <w:rFonts w:ascii="Arial" w:hAnsi="Arial" w:cs="Arial"/>
        </w:rPr>
        <w:t xml:space="preserve">, qualified and </w:t>
      </w:r>
      <w:r w:rsidR="00F56023" w:rsidRPr="00570FA4">
        <w:rPr>
          <w:rFonts w:ascii="Arial" w:hAnsi="Arial" w:cs="Arial"/>
        </w:rPr>
        <w:lastRenderedPageBreak/>
        <w:t xml:space="preserve">experienced officials who are Suitably </w:t>
      </w:r>
      <w:r w:rsidR="00B77F7C">
        <w:rPr>
          <w:rFonts w:ascii="Arial" w:hAnsi="Arial" w:cs="Arial"/>
        </w:rPr>
        <w:t>Q</w:t>
      </w:r>
      <w:r w:rsidR="00F56023" w:rsidRPr="00570FA4">
        <w:rPr>
          <w:rFonts w:ascii="Arial" w:hAnsi="Arial" w:cs="Arial"/>
        </w:rPr>
        <w:t xml:space="preserve">ualified and </w:t>
      </w:r>
      <w:r w:rsidR="00B77F7C">
        <w:rPr>
          <w:rFonts w:ascii="Arial" w:hAnsi="Arial" w:cs="Arial"/>
        </w:rPr>
        <w:t>E</w:t>
      </w:r>
      <w:r w:rsidR="00F56023" w:rsidRPr="00570FA4">
        <w:rPr>
          <w:rFonts w:ascii="Arial" w:hAnsi="Arial" w:cs="Arial"/>
        </w:rPr>
        <w:t xml:space="preserve">xperienced </w:t>
      </w:r>
      <w:r w:rsidR="00B77F7C">
        <w:rPr>
          <w:rFonts w:ascii="Arial" w:hAnsi="Arial" w:cs="Arial"/>
        </w:rPr>
        <w:t>P</w:t>
      </w:r>
      <w:r w:rsidR="00F56023" w:rsidRPr="00570FA4">
        <w:rPr>
          <w:rFonts w:ascii="Arial" w:hAnsi="Arial" w:cs="Arial"/>
        </w:rPr>
        <w:t xml:space="preserve">ersonnel (SQEP). </w:t>
      </w:r>
      <w:r w:rsidR="00B77F7C">
        <w:rPr>
          <w:rFonts w:ascii="Arial" w:hAnsi="Arial" w:cs="Arial"/>
        </w:rPr>
        <w:t xml:space="preserve"> </w:t>
      </w:r>
      <w:r w:rsidR="00004397" w:rsidRPr="00570FA4">
        <w:rPr>
          <w:rFonts w:ascii="Arial" w:hAnsi="Arial" w:cs="Arial"/>
        </w:rPr>
        <w:t>Army level Associations</w:t>
      </w:r>
      <w:r w:rsidR="00B77F7C">
        <w:rPr>
          <w:rFonts w:ascii="Arial" w:hAnsi="Arial" w:cs="Arial"/>
        </w:rPr>
        <w:t>/</w:t>
      </w:r>
      <w:r w:rsidR="00004397" w:rsidRPr="00570FA4">
        <w:rPr>
          <w:rFonts w:ascii="Arial" w:hAnsi="Arial" w:cs="Arial"/>
        </w:rPr>
        <w:t xml:space="preserve">Unions are to conduct </w:t>
      </w:r>
      <w:r w:rsidR="00861B4D">
        <w:rPr>
          <w:rFonts w:ascii="Arial" w:hAnsi="Arial" w:cs="Arial"/>
        </w:rPr>
        <w:t>self-</w:t>
      </w:r>
      <w:r w:rsidR="00B77F7C">
        <w:rPr>
          <w:rFonts w:ascii="Arial" w:hAnsi="Arial" w:cs="Arial"/>
        </w:rPr>
        <w:t xml:space="preserve">assurance (using </w:t>
      </w:r>
      <w:r w:rsidR="00B77F7C" w:rsidRPr="00570FA4">
        <w:rPr>
          <w:rFonts w:ascii="Arial" w:hAnsi="Arial" w:cs="Arial"/>
        </w:rPr>
        <w:t xml:space="preserve">Annex </w:t>
      </w:r>
      <w:r w:rsidR="00EE73D2">
        <w:rPr>
          <w:rFonts w:ascii="Arial" w:hAnsi="Arial" w:cs="Arial"/>
        </w:rPr>
        <w:t>A attached as a gu</w:t>
      </w:r>
      <w:r w:rsidR="00B77F7C">
        <w:rPr>
          <w:rFonts w:ascii="Arial" w:hAnsi="Arial" w:cs="Arial"/>
        </w:rPr>
        <w:t>ide</w:t>
      </w:r>
      <w:r w:rsidR="00EE73D2">
        <w:rPr>
          <w:rStyle w:val="FootnoteReference"/>
          <w:rFonts w:ascii="Arial" w:hAnsi="Arial" w:cs="Arial"/>
        </w:rPr>
        <w:footnoteReference w:id="16"/>
      </w:r>
      <w:r w:rsidR="00B77F7C">
        <w:rPr>
          <w:rFonts w:ascii="Arial" w:hAnsi="Arial" w:cs="Arial"/>
        </w:rPr>
        <w:t xml:space="preserve">) </w:t>
      </w:r>
      <w:r w:rsidR="00004397" w:rsidRPr="00570FA4">
        <w:rPr>
          <w:rFonts w:ascii="Arial" w:hAnsi="Arial" w:cs="Arial"/>
        </w:rPr>
        <w:t xml:space="preserve">at least annually </w:t>
      </w:r>
      <w:r w:rsidR="00B77F7C" w:rsidRPr="00570FA4">
        <w:rPr>
          <w:rFonts w:ascii="Arial" w:hAnsi="Arial" w:cs="Arial"/>
        </w:rPr>
        <w:t>before undertaking any specific events or activity</w:t>
      </w:r>
      <w:r w:rsidR="00BA5DE7">
        <w:rPr>
          <w:rStyle w:val="FootnoteReference"/>
          <w:rFonts w:ascii="Arial" w:hAnsi="Arial" w:cs="Arial"/>
        </w:rPr>
        <w:footnoteReference w:id="17"/>
      </w:r>
      <w:r w:rsidR="00B77F7C" w:rsidRPr="00570FA4">
        <w:rPr>
          <w:rFonts w:ascii="Arial" w:hAnsi="Arial" w:cs="Arial"/>
        </w:rPr>
        <w:t>.</w:t>
      </w:r>
      <w:r w:rsidR="00B77F7C">
        <w:rPr>
          <w:rFonts w:ascii="Arial" w:hAnsi="Arial" w:cs="Arial"/>
        </w:rPr>
        <w:t xml:space="preserve">  This is to be form</w:t>
      </w:r>
      <w:r w:rsidR="00BF6B72">
        <w:rPr>
          <w:rFonts w:ascii="Arial" w:hAnsi="Arial" w:cs="Arial"/>
        </w:rPr>
        <w:t>al</w:t>
      </w:r>
      <w:r w:rsidR="00B77F7C">
        <w:rPr>
          <w:rFonts w:ascii="Arial" w:hAnsi="Arial" w:cs="Arial"/>
        </w:rPr>
        <w:t>ly recorded</w:t>
      </w:r>
      <w:r w:rsidR="00BA5DE7">
        <w:rPr>
          <w:rStyle w:val="FootnoteReference"/>
          <w:rFonts w:ascii="Arial" w:hAnsi="Arial" w:cs="Arial"/>
        </w:rPr>
        <w:footnoteReference w:id="18"/>
      </w:r>
      <w:r w:rsidR="00B77F7C">
        <w:rPr>
          <w:rFonts w:ascii="Arial" w:hAnsi="Arial" w:cs="Arial"/>
        </w:rPr>
        <w:t xml:space="preserve"> and held by the Secretary.  Within this process they a</w:t>
      </w:r>
      <w:r w:rsidR="00004397" w:rsidRPr="00570FA4">
        <w:rPr>
          <w:rFonts w:ascii="Arial" w:hAnsi="Arial" w:cs="Arial"/>
        </w:rPr>
        <w:t>re to ensure that they have detailed written procedures for managing their sport.  This must include as a minimum</w:t>
      </w:r>
      <w:r w:rsidR="00046A29" w:rsidRPr="00570FA4">
        <w:rPr>
          <w:rFonts w:ascii="Arial" w:hAnsi="Arial" w:cs="Arial"/>
        </w:rPr>
        <w:t>:</w:t>
      </w:r>
    </w:p>
    <w:p w:rsidR="00046A29" w:rsidRPr="00570FA4" w:rsidRDefault="00004397" w:rsidP="00B77F7C">
      <w:pPr>
        <w:ind w:firstLine="720"/>
        <w:rPr>
          <w:rFonts w:ascii="Arial" w:hAnsi="Arial" w:cs="Arial"/>
        </w:rPr>
      </w:pPr>
      <w:r w:rsidRPr="00570FA4">
        <w:rPr>
          <w:rFonts w:ascii="Arial" w:hAnsi="Arial" w:cs="Arial"/>
        </w:rPr>
        <w:t>a</w:t>
      </w:r>
      <w:r w:rsidR="00B77F7C">
        <w:rPr>
          <w:rFonts w:ascii="Arial" w:hAnsi="Arial" w:cs="Arial"/>
        </w:rPr>
        <w:t>.</w:t>
      </w:r>
      <w:r w:rsidR="00B77F7C">
        <w:rPr>
          <w:rFonts w:ascii="Arial" w:hAnsi="Arial" w:cs="Arial"/>
        </w:rPr>
        <w:tab/>
      </w:r>
      <w:r w:rsidR="00BF6B72">
        <w:rPr>
          <w:rFonts w:ascii="Arial" w:hAnsi="Arial" w:cs="Arial"/>
        </w:rPr>
        <w:t>R</w:t>
      </w:r>
      <w:r w:rsidRPr="00570FA4">
        <w:rPr>
          <w:rFonts w:ascii="Arial" w:hAnsi="Arial" w:cs="Arial"/>
        </w:rPr>
        <w:t>isk assessment</w:t>
      </w:r>
      <w:r w:rsidR="00145777">
        <w:rPr>
          <w:rStyle w:val="FootnoteReference"/>
          <w:rFonts w:ascii="Arial" w:hAnsi="Arial" w:cs="Arial"/>
        </w:rPr>
        <w:footnoteReference w:id="19"/>
      </w:r>
      <w:r w:rsidRPr="00570FA4">
        <w:rPr>
          <w:rFonts w:ascii="Arial" w:hAnsi="Arial" w:cs="Arial"/>
        </w:rPr>
        <w:t xml:space="preserve">, </w:t>
      </w:r>
    </w:p>
    <w:p w:rsidR="00046A29" w:rsidRPr="00570FA4" w:rsidRDefault="00B77F7C" w:rsidP="00B77F7C">
      <w:pPr>
        <w:ind w:firstLine="720"/>
        <w:rPr>
          <w:rFonts w:ascii="Arial" w:hAnsi="Arial" w:cs="Arial"/>
        </w:rPr>
      </w:pPr>
      <w:r>
        <w:rPr>
          <w:rFonts w:ascii="Arial" w:hAnsi="Arial" w:cs="Arial"/>
        </w:rPr>
        <w:t>b.</w:t>
      </w:r>
      <w:r>
        <w:rPr>
          <w:rFonts w:ascii="Arial" w:hAnsi="Arial" w:cs="Arial"/>
        </w:rPr>
        <w:tab/>
      </w:r>
      <w:r w:rsidR="00BF6B72">
        <w:rPr>
          <w:rFonts w:ascii="Arial" w:hAnsi="Arial" w:cs="Arial"/>
        </w:rPr>
        <w:t xml:space="preserve">A </w:t>
      </w:r>
      <w:r w:rsidR="00861B4D">
        <w:rPr>
          <w:rFonts w:ascii="Arial" w:hAnsi="Arial" w:cs="Arial"/>
        </w:rPr>
        <w:t>Sport Safety Management P</w:t>
      </w:r>
      <w:r w:rsidR="00004397" w:rsidRPr="00570FA4">
        <w:rPr>
          <w:rFonts w:ascii="Arial" w:hAnsi="Arial" w:cs="Arial"/>
        </w:rPr>
        <w:t>lan</w:t>
      </w:r>
      <w:r w:rsidR="00861B4D">
        <w:rPr>
          <w:rFonts w:ascii="Arial" w:hAnsi="Arial" w:cs="Arial"/>
        </w:rPr>
        <w:t xml:space="preserve"> (SSMP)</w:t>
      </w:r>
      <w:r w:rsidR="00004397" w:rsidRPr="00570FA4">
        <w:rPr>
          <w:rFonts w:ascii="Arial" w:hAnsi="Arial" w:cs="Arial"/>
        </w:rPr>
        <w:t xml:space="preserve"> </w:t>
      </w:r>
    </w:p>
    <w:p w:rsidR="00046A29" w:rsidRPr="00570FA4" w:rsidRDefault="00B77F7C" w:rsidP="00B77F7C">
      <w:pPr>
        <w:ind w:firstLine="720"/>
        <w:rPr>
          <w:rFonts w:ascii="Arial" w:hAnsi="Arial" w:cs="Arial"/>
        </w:rPr>
      </w:pPr>
      <w:r>
        <w:rPr>
          <w:rFonts w:ascii="Arial" w:hAnsi="Arial" w:cs="Arial"/>
        </w:rPr>
        <w:t>c.</w:t>
      </w:r>
      <w:r>
        <w:rPr>
          <w:rFonts w:ascii="Arial" w:hAnsi="Arial" w:cs="Arial"/>
        </w:rPr>
        <w:tab/>
      </w:r>
      <w:r w:rsidR="00BF6B72">
        <w:rPr>
          <w:rFonts w:ascii="Arial" w:hAnsi="Arial" w:cs="Arial"/>
        </w:rPr>
        <w:t xml:space="preserve">A </w:t>
      </w:r>
      <w:r w:rsidR="00046A29" w:rsidRPr="00570FA4">
        <w:rPr>
          <w:rFonts w:ascii="Arial" w:hAnsi="Arial" w:cs="Arial"/>
        </w:rPr>
        <w:t>strategic or management plan (5 year plan)</w:t>
      </w:r>
    </w:p>
    <w:p w:rsidR="00004397" w:rsidRDefault="00B77F7C" w:rsidP="00B77F7C">
      <w:pPr>
        <w:ind w:left="720"/>
        <w:rPr>
          <w:rFonts w:ascii="Arial" w:hAnsi="Arial" w:cs="Arial"/>
        </w:rPr>
      </w:pPr>
      <w:r>
        <w:rPr>
          <w:rFonts w:ascii="Arial" w:hAnsi="Arial" w:cs="Arial"/>
        </w:rPr>
        <w:t>d.</w:t>
      </w:r>
      <w:r>
        <w:rPr>
          <w:rFonts w:ascii="Arial" w:hAnsi="Arial" w:cs="Arial"/>
        </w:rPr>
        <w:tab/>
      </w:r>
      <w:r w:rsidR="00861B4D">
        <w:rPr>
          <w:rFonts w:ascii="Arial" w:hAnsi="Arial" w:cs="Arial"/>
        </w:rPr>
        <w:t>A</w:t>
      </w:r>
      <w:r w:rsidR="00046A29" w:rsidRPr="00570FA4">
        <w:rPr>
          <w:rFonts w:ascii="Arial" w:hAnsi="Arial" w:cs="Arial"/>
        </w:rPr>
        <w:t xml:space="preserve"> </w:t>
      </w:r>
      <w:r w:rsidR="00004397" w:rsidRPr="00570FA4">
        <w:rPr>
          <w:rFonts w:ascii="Arial" w:hAnsi="Arial" w:cs="Arial"/>
        </w:rPr>
        <w:t xml:space="preserve">comprehensive </w:t>
      </w:r>
      <w:r>
        <w:rPr>
          <w:rFonts w:ascii="Arial" w:hAnsi="Arial" w:cs="Arial"/>
        </w:rPr>
        <w:t xml:space="preserve">event </w:t>
      </w:r>
      <w:r w:rsidR="00004397" w:rsidRPr="00570FA4">
        <w:rPr>
          <w:rFonts w:ascii="Arial" w:hAnsi="Arial" w:cs="Arial"/>
        </w:rPr>
        <w:t>administrative instruction</w:t>
      </w:r>
      <w:r w:rsidR="00046A29" w:rsidRPr="00570FA4">
        <w:rPr>
          <w:rFonts w:ascii="Arial" w:hAnsi="Arial" w:cs="Arial"/>
        </w:rPr>
        <w:t xml:space="preserve"> </w:t>
      </w:r>
      <w:r w:rsidR="008B0F5F">
        <w:rPr>
          <w:rFonts w:ascii="Arial" w:hAnsi="Arial" w:cs="Arial"/>
        </w:rPr>
        <w:t xml:space="preserve">for each event </w:t>
      </w:r>
      <w:r w:rsidR="00046A29" w:rsidRPr="00570FA4">
        <w:rPr>
          <w:rFonts w:ascii="Arial" w:hAnsi="Arial" w:cs="Arial"/>
        </w:rPr>
        <w:t>to include: any authority for travel; selection or eligibility criteria; NG</w:t>
      </w:r>
      <w:r w:rsidR="00BF6B72">
        <w:rPr>
          <w:rFonts w:ascii="Arial" w:hAnsi="Arial" w:cs="Arial"/>
        </w:rPr>
        <w:t>B</w:t>
      </w:r>
      <w:r w:rsidR="00046A29" w:rsidRPr="00570FA4">
        <w:rPr>
          <w:rFonts w:ascii="Arial" w:hAnsi="Arial" w:cs="Arial"/>
        </w:rPr>
        <w:t xml:space="preserve"> specific rules; clarification of officials; medical provision and safety considerations</w:t>
      </w:r>
      <w:r w:rsidR="00F74E72">
        <w:rPr>
          <w:rStyle w:val="FootnoteReference"/>
          <w:rFonts w:ascii="Arial" w:hAnsi="Arial" w:cs="Arial"/>
        </w:rPr>
        <w:footnoteReference w:id="20"/>
      </w:r>
      <w:r w:rsidR="00046A29" w:rsidRPr="00570FA4">
        <w:rPr>
          <w:rFonts w:ascii="Arial" w:hAnsi="Arial" w:cs="Arial"/>
        </w:rPr>
        <w:t>; and, guidance on the completion of accident and incident reporting</w:t>
      </w:r>
      <w:r w:rsidR="00004397" w:rsidRPr="00570FA4">
        <w:rPr>
          <w:rFonts w:ascii="Arial" w:hAnsi="Arial" w:cs="Arial"/>
        </w:rPr>
        <w:t>.</w:t>
      </w:r>
    </w:p>
    <w:p w:rsidR="00BF6B72" w:rsidRPr="00570FA4" w:rsidRDefault="00BF6B72" w:rsidP="00B77F7C">
      <w:pPr>
        <w:ind w:left="720"/>
        <w:rPr>
          <w:rFonts w:ascii="Arial" w:hAnsi="Arial" w:cs="Arial"/>
        </w:rPr>
      </w:pPr>
      <w:r>
        <w:rPr>
          <w:rFonts w:ascii="Arial" w:hAnsi="Arial" w:cs="Arial"/>
        </w:rPr>
        <w:t>e.</w:t>
      </w:r>
      <w:r>
        <w:rPr>
          <w:rFonts w:ascii="Arial" w:hAnsi="Arial" w:cs="Arial"/>
        </w:rPr>
        <w:tab/>
        <w:t>A suitable committee structure identifying key roles and responsibilities with appropriate TORs.</w:t>
      </w:r>
    </w:p>
    <w:p w:rsidR="00580ADE" w:rsidRPr="00570FA4" w:rsidRDefault="00286194" w:rsidP="00286194">
      <w:pPr>
        <w:rPr>
          <w:rFonts w:ascii="Arial" w:hAnsi="Arial" w:cs="Arial"/>
        </w:rPr>
      </w:pPr>
      <w:r>
        <w:rPr>
          <w:rFonts w:ascii="Arial" w:hAnsi="Arial" w:cs="Arial"/>
        </w:rPr>
        <w:t>1</w:t>
      </w:r>
      <w:r w:rsidR="009C1411">
        <w:rPr>
          <w:rFonts w:ascii="Arial" w:hAnsi="Arial" w:cs="Arial"/>
        </w:rPr>
        <w:t>2</w:t>
      </w:r>
      <w:r>
        <w:rPr>
          <w:rFonts w:ascii="Arial" w:hAnsi="Arial" w:cs="Arial"/>
        </w:rPr>
        <w:t>.</w:t>
      </w:r>
      <w:r w:rsidR="00004397" w:rsidRPr="00570FA4">
        <w:rPr>
          <w:rFonts w:ascii="Arial" w:hAnsi="Arial" w:cs="Arial"/>
        </w:rPr>
        <w:tab/>
      </w:r>
      <w:r w:rsidR="00004397" w:rsidRPr="00570FA4">
        <w:rPr>
          <w:rFonts w:ascii="Arial" w:hAnsi="Arial" w:cs="Arial"/>
          <w:b/>
        </w:rPr>
        <w:t>Internal Assurance (2</w:t>
      </w:r>
      <w:r w:rsidR="00004397" w:rsidRPr="00570FA4">
        <w:rPr>
          <w:rFonts w:ascii="Arial" w:hAnsi="Arial" w:cs="Arial"/>
          <w:b/>
          <w:vertAlign w:val="superscript"/>
        </w:rPr>
        <w:t>nd</w:t>
      </w:r>
      <w:r w:rsidR="00004397" w:rsidRPr="00570FA4">
        <w:rPr>
          <w:rFonts w:ascii="Arial" w:hAnsi="Arial" w:cs="Arial"/>
          <w:b/>
        </w:rPr>
        <w:t xml:space="preserve"> Line of Defence)</w:t>
      </w:r>
      <w:r w:rsidR="00F56023" w:rsidRPr="00570FA4">
        <w:rPr>
          <w:rFonts w:ascii="Arial" w:hAnsi="Arial" w:cs="Arial"/>
          <w:b/>
        </w:rPr>
        <w:t>.</w:t>
      </w:r>
      <w:r w:rsidR="00F56023" w:rsidRPr="00570FA4">
        <w:rPr>
          <w:rFonts w:ascii="Arial" w:hAnsi="Arial" w:cs="Arial"/>
        </w:rPr>
        <w:t xml:space="preserve">  </w:t>
      </w:r>
      <w:r w:rsidR="00C90914">
        <w:rPr>
          <w:rFonts w:ascii="Arial" w:hAnsi="Arial" w:cs="Arial"/>
        </w:rPr>
        <w:t>This is the o</w:t>
      </w:r>
      <w:r w:rsidR="00F56023" w:rsidRPr="00570FA4">
        <w:rPr>
          <w:rFonts w:ascii="Arial" w:hAnsi="Arial" w:cs="Arial"/>
        </w:rPr>
        <w:t xml:space="preserve">versight (of first line) provided by HQ ASCB </w:t>
      </w:r>
      <w:proofErr w:type="gramStart"/>
      <w:r w:rsidR="00F56023" w:rsidRPr="00570FA4">
        <w:rPr>
          <w:rFonts w:ascii="Arial" w:hAnsi="Arial" w:cs="Arial"/>
        </w:rPr>
        <w:t>in order to</w:t>
      </w:r>
      <w:proofErr w:type="gramEnd"/>
      <w:r w:rsidR="00F56023" w:rsidRPr="00570FA4">
        <w:rPr>
          <w:rFonts w:ascii="Arial" w:hAnsi="Arial" w:cs="Arial"/>
        </w:rPr>
        <w:t xml:space="preserve"> ensure </w:t>
      </w:r>
      <w:r w:rsidR="00EB5962" w:rsidRPr="00570FA4">
        <w:rPr>
          <w:rFonts w:ascii="Arial" w:hAnsi="Arial" w:cs="Arial"/>
        </w:rPr>
        <w:t xml:space="preserve">adherence to wider MoD </w:t>
      </w:r>
      <w:r w:rsidR="00F56023" w:rsidRPr="00570FA4">
        <w:rPr>
          <w:rFonts w:ascii="Arial" w:hAnsi="Arial" w:cs="Arial"/>
        </w:rPr>
        <w:t xml:space="preserve">policy </w:t>
      </w:r>
      <w:r w:rsidR="00EB5962" w:rsidRPr="00570FA4">
        <w:rPr>
          <w:rFonts w:ascii="Arial" w:hAnsi="Arial" w:cs="Arial"/>
        </w:rPr>
        <w:t>and</w:t>
      </w:r>
      <w:r w:rsidR="00861B4D">
        <w:rPr>
          <w:rFonts w:ascii="Arial" w:hAnsi="Arial" w:cs="Arial"/>
        </w:rPr>
        <w:t>,</w:t>
      </w:r>
      <w:r w:rsidR="00EB5962" w:rsidRPr="00570FA4">
        <w:rPr>
          <w:rFonts w:ascii="Arial" w:hAnsi="Arial" w:cs="Arial"/>
        </w:rPr>
        <w:t xml:space="preserve"> </w:t>
      </w:r>
      <w:r w:rsidR="00F56023" w:rsidRPr="00570FA4">
        <w:rPr>
          <w:rFonts w:ascii="Arial" w:hAnsi="Arial" w:cs="Arial"/>
        </w:rPr>
        <w:t>that those involved</w:t>
      </w:r>
      <w:r w:rsidR="00861B4D">
        <w:rPr>
          <w:rFonts w:ascii="Arial" w:hAnsi="Arial" w:cs="Arial"/>
        </w:rPr>
        <w:t>,</w:t>
      </w:r>
      <w:r w:rsidR="00F56023" w:rsidRPr="00570FA4">
        <w:rPr>
          <w:rFonts w:ascii="Arial" w:hAnsi="Arial" w:cs="Arial"/>
        </w:rPr>
        <w:t xml:space="preserve"> are complying with the Army’s policy for Sport.  HQ ASCB</w:t>
      </w:r>
      <w:r w:rsidR="00861B4D">
        <w:rPr>
          <w:rFonts w:ascii="Arial" w:hAnsi="Arial" w:cs="Arial"/>
        </w:rPr>
        <w:t xml:space="preserve"> (</w:t>
      </w:r>
      <w:r w:rsidR="00910AC3">
        <w:rPr>
          <w:rFonts w:ascii="Arial" w:hAnsi="Arial" w:cs="Arial"/>
        </w:rPr>
        <w:t xml:space="preserve">Safety &amp; </w:t>
      </w:r>
      <w:r w:rsidR="00861B4D">
        <w:rPr>
          <w:rFonts w:ascii="Arial" w:hAnsi="Arial" w:cs="Arial"/>
        </w:rPr>
        <w:t>Assurance</w:t>
      </w:r>
      <w:r w:rsidR="00910AC3">
        <w:rPr>
          <w:rFonts w:ascii="Arial" w:hAnsi="Arial" w:cs="Arial"/>
        </w:rPr>
        <w:t xml:space="preserve"> Officer</w:t>
      </w:r>
      <w:r w:rsidR="00861B4D">
        <w:rPr>
          <w:rFonts w:ascii="Arial" w:hAnsi="Arial" w:cs="Arial"/>
        </w:rPr>
        <w:t>)</w:t>
      </w:r>
      <w:r w:rsidR="00F56023" w:rsidRPr="00570FA4">
        <w:rPr>
          <w:rFonts w:ascii="Arial" w:hAnsi="Arial" w:cs="Arial"/>
        </w:rPr>
        <w:t xml:space="preserve"> will </w:t>
      </w:r>
      <w:r w:rsidR="00B77F7C">
        <w:rPr>
          <w:rFonts w:ascii="Arial" w:hAnsi="Arial" w:cs="Arial"/>
        </w:rPr>
        <w:t xml:space="preserve">conduct an </w:t>
      </w:r>
      <w:r w:rsidR="00F56023" w:rsidRPr="00570FA4">
        <w:rPr>
          <w:rFonts w:ascii="Arial" w:hAnsi="Arial" w:cs="Arial"/>
        </w:rPr>
        <w:t>assur</w:t>
      </w:r>
      <w:r w:rsidR="00B77F7C">
        <w:rPr>
          <w:rFonts w:ascii="Arial" w:hAnsi="Arial" w:cs="Arial"/>
        </w:rPr>
        <w:t>ance check on</w:t>
      </w:r>
      <w:r w:rsidR="00F56023" w:rsidRPr="00570FA4">
        <w:rPr>
          <w:rFonts w:ascii="Arial" w:hAnsi="Arial" w:cs="Arial"/>
        </w:rPr>
        <w:t xml:space="preserve"> representative sports on a rolling cycle not less than once every 3 years</w:t>
      </w:r>
      <w:r w:rsidR="00202A55">
        <w:rPr>
          <w:rStyle w:val="FootnoteReference"/>
          <w:rFonts w:ascii="Arial" w:hAnsi="Arial" w:cs="Arial"/>
        </w:rPr>
        <w:footnoteReference w:id="21"/>
      </w:r>
      <w:r w:rsidR="00F56023" w:rsidRPr="00570FA4">
        <w:rPr>
          <w:rFonts w:ascii="Arial" w:hAnsi="Arial" w:cs="Arial"/>
        </w:rPr>
        <w:t xml:space="preserve">.  </w:t>
      </w:r>
      <w:r w:rsidR="00514497" w:rsidRPr="00570FA4">
        <w:rPr>
          <w:rFonts w:ascii="Arial" w:hAnsi="Arial" w:cs="Arial"/>
        </w:rPr>
        <w:t xml:space="preserve">Assurance visits will </w:t>
      </w:r>
      <w:r w:rsidR="00145777">
        <w:rPr>
          <w:rFonts w:ascii="Arial" w:hAnsi="Arial" w:cs="Arial"/>
        </w:rPr>
        <w:t xml:space="preserve">generally </w:t>
      </w:r>
      <w:r w:rsidR="00514497" w:rsidRPr="00570FA4">
        <w:rPr>
          <w:rFonts w:ascii="Arial" w:hAnsi="Arial" w:cs="Arial"/>
        </w:rPr>
        <w:t>be prearranged to coincide with the staging of an Army representative fixture</w:t>
      </w:r>
      <w:r w:rsidR="00145777">
        <w:rPr>
          <w:rStyle w:val="FootnoteReference"/>
          <w:rFonts w:ascii="Arial" w:hAnsi="Arial" w:cs="Arial"/>
        </w:rPr>
        <w:footnoteReference w:id="22"/>
      </w:r>
      <w:r w:rsidR="00514497" w:rsidRPr="00570FA4">
        <w:rPr>
          <w:rFonts w:ascii="Arial" w:hAnsi="Arial" w:cs="Arial"/>
        </w:rPr>
        <w:t xml:space="preserve"> and will be initia</w:t>
      </w:r>
      <w:r w:rsidR="008B0F5F">
        <w:rPr>
          <w:rFonts w:ascii="Arial" w:hAnsi="Arial" w:cs="Arial"/>
        </w:rPr>
        <w:t>ted by the submission of a self-</w:t>
      </w:r>
      <w:r w:rsidR="00514497" w:rsidRPr="00570FA4">
        <w:rPr>
          <w:rFonts w:ascii="Arial" w:hAnsi="Arial" w:cs="Arial"/>
        </w:rPr>
        <w:t xml:space="preserve">assessment questionnaire.  A draft copy is attached at Annex B.  </w:t>
      </w:r>
      <w:r w:rsidR="00F56023" w:rsidRPr="00570FA4">
        <w:rPr>
          <w:rFonts w:ascii="Arial" w:hAnsi="Arial" w:cs="Arial"/>
        </w:rPr>
        <w:t>Records of assurance</w:t>
      </w:r>
      <w:r w:rsidR="00934A51">
        <w:rPr>
          <w:rStyle w:val="FootnoteReference"/>
          <w:rFonts w:ascii="Arial" w:hAnsi="Arial" w:cs="Arial"/>
        </w:rPr>
        <w:footnoteReference w:id="23"/>
      </w:r>
      <w:r w:rsidR="00F56023" w:rsidRPr="00570FA4">
        <w:rPr>
          <w:rFonts w:ascii="Arial" w:hAnsi="Arial" w:cs="Arial"/>
        </w:rPr>
        <w:t xml:space="preserve"> will be retained by </w:t>
      </w:r>
      <w:r w:rsidR="00910AC3">
        <w:rPr>
          <w:rFonts w:ascii="Arial" w:hAnsi="Arial" w:cs="Arial"/>
        </w:rPr>
        <w:t xml:space="preserve">Safety &amp; </w:t>
      </w:r>
      <w:r w:rsidR="008B0F5F">
        <w:rPr>
          <w:rFonts w:ascii="Arial" w:hAnsi="Arial" w:cs="Arial"/>
        </w:rPr>
        <w:t xml:space="preserve">Assurance </w:t>
      </w:r>
      <w:r w:rsidR="00F56023" w:rsidRPr="00570FA4">
        <w:rPr>
          <w:rFonts w:ascii="Arial" w:hAnsi="Arial" w:cs="Arial"/>
        </w:rPr>
        <w:t xml:space="preserve">HQ ASCB. </w:t>
      </w:r>
      <w:r w:rsidR="00514497" w:rsidRPr="00570FA4">
        <w:rPr>
          <w:rFonts w:ascii="Arial" w:hAnsi="Arial" w:cs="Arial"/>
        </w:rPr>
        <w:t xml:space="preserve"> </w:t>
      </w:r>
    </w:p>
    <w:p w:rsidR="00B77F7C" w:rsidRPr="00D04866" w:rsidRDefault="00B77F7C">
      <w:pPr>
        <w:rPr>
          <w:rFonts w:ascii="Arial" w:hAnsi="Arial" w:cs="Arial"/>
          <w:b/>
        </w:rPr>
      </w:pPr>
      <w:r w:rsidRPr="00D04866">
        <w:rPr>
          <w:rFonts w:ascii="Arial" w:hAnsi="Arial" w:cs="Arial"/>
          <w:b/>
        </w:rPr>
        <w:t xml:space="preserve">Summary. </w:t>
      </w:r>
    </w:p>
    <w:p w:rsidR="00E87CE2" w:rsidRDefault="00B72730">
      <w:pPr>
        <w:rPr>
          <w:rFonts w:ascii="Arial" w:hAnsi="Arial" w:cs="Arial"/>
        </w:rPr>
      </w:pPr>
      <w:r>
        <w:rPr>
          <w:rFonts w:ascii="Arial" w:hAnsi="Arial" w:cs="Arial"/>
        </w:rPr>
        <w:t>1</w:t>
      </w:r>
      <w:r w:rsidR="009C1411">
        <w:rPr>
          <w:rFonts w:ascii="Arial" w:hAnsi="Arial" w:cs="Arial"/>
        </w:rPr>
        <w:t>3</w:t>
      </w:r>
      <w:r>
        <w:rPr>
          <w:rFonts w:ascii="Arial" w:hAnsi="Arial" w:cs="Arial"/>
        </w:rPr>
        <w:t>.</w:t>
      </w:r>
      <w:r>
        <w:rPr>
          <w:rFonts w:ascii="Arial" w:hAnsi="Arial" w:cs="Arial"/>
        </w:rPr>
        <w:tab/>
      </w:r>
      <w:r w:rsidR="0037352D" w:rsidRPr="0037352D">
        <w:rPr>
          <w:rFonts w:ascii="Arial" w:hAnsi="Arial" w:cs="Arial"/>
        </w:rPr>
        <w:t>Assurance is a positive declaration of conformity to a set standard. It is about providing confirmation that activity takes places in accordance with the regulations and policies which apply to that standard.  Commanders at all levels in the Army will wish to know that their organisations have, in achieving the objectives set, done so in compliance with the regulations and policies relevant to those objectives. Put simply: ‘</w:t>
      </w:r>
      <w:r w:rsidR="0037352D" w:rsidRPr="0037352D">
        <w:rPr>
          <w:rFonts w:ascii="Arial" w:hAnsi="Arial" w:cs="Arial"/>
          <w:i/>
        </w:rPr>
        <w:t>that the Army does the right things and does them properly</w:t>
      </w:r>
      <w:r w:rsidR="0037352D" w:rsidRPr="0037352D">
        <w:rPr>
          <w:rFonts w:ascii="Arial" w:hAnsi="Arial" w:cs="Arial"/>
        </w:rPr>
        <w:t>’.</w:t>
      </w:r>
      <w:r w:rsidR="0037352D">
        <w:rPr>
          <w:rFonts w:ascii="Arial" w:hAnsi="Arial" w:cs="Arial"/>
        </w:rPr>
        <w:t xml:space="preserve"> </w:t>
      </w:r>
      <w:r w:rsidR="00E87CE2">
        <w:rPr>
          <w:rFonts w:ascii="Arial" w:hAnsi="Arial" w:cs="Arial"/>
        </w:rPr>
        <w:t>In many ways this is about `</w:t>
      </w:r>
      <w:r w:rsidR="00B42DDF">
        <w:rPr>
          <w:rFonts w:ascii="Arial" w:hAnsi="Arial" w:cs="Arial"/>
        </w:rPr>
        <w:t>risk-based</w:t>
      </w:r>
      <w:r w:rsidR="00E87CE2">
        <w:rPr>
          <w:rFonts w:ascii="Arial" w:hAnsi="Arial" w:cs="Arial"/>
        </w:rPr>
        <w:t xml:space="preserve"> assurance` and </w:t>
      </w:r>
      <w:r w:rsidR="00D04866">
        <w:rPr>
          <w:rFonts w:ascii="Arial" w:hAnsi="Arial" w:cs="Arial"/>
        </w:rPr>
        <w:t>DASCB set out the requirement for Chair</w:t>
      </w:r>
      <w:r w:rsidR="009873F0">
        <w:rPr>
          <w:rFonts w:ascii="Arial" w:hAnsi="Arial" w:cs="Arial"/>
        </w:rPr>
        <w:t>s</w:t>
      </w:r>
      <w:r w:rsidR="00D04866">
        <w:rPr>
          <w:rFonts w:ascii="Arial" w:hAnsi="Arial" w:cs="Arial"/>
        </w:rPr>
        <w:t xml:space="preserve">, supported by Secretaries, to deliver their sports in accordance with his Directive to ensure the safe delivery of sport.  </w:t>
      </w:r>
    </w:p>
    <w:p w:rsidR="00642FD4" w:rsidRDefault="00E87CE2">
      <w:pPr>
        <w:rPr>
          <w:rFonts w:ascii="Arial" w:hAnsi="Arial" w:cs="Arial"/>
        </w:rPr>
      </w:pPr>
      <w:r>
        <w:rPr>
          <w:rFonts w:ascii="Arial" w:hAnsi="Arial" w:cs="Arial"/>
        </w:rPr>
        <w:t>14.</w:t>
      </w:r>
      <w:r>
        <w:rPr>
          <w:rFonts w:ascii="Arial" w:hAnsi="Arial" w:cs="Arial"/>
        </w:rPr>
        <w:tab/>
      </w:r>
      <w:r w:rsidR="00BA5DE7">
        <w:rPr>
          <w:rFonts w:ascii="Arial" w:hAnsi="Arial" w:cs="Arial"/>
        </w:rPr>
        <w:t xml:space="preserve">HQ ASCB </w:t>
      </w:r>
      <w:r w:rsidR="00C90914">
        <w:rPr>
          <w:rFonts w:ascii="Arial" w:hAnsi="Arial" w:cs="Arial"/>
        </w:rPr>
        <w:t xml:space="preserve">Safety </w:t>
      </w:r>
      <w:r w:rsidR="00FB39DB">
        <w:rPr>
          <w:rFonts w:ascii="Arial" w:hAnsi="Arial" w:cs="Arial"/>
        </w:rPr>
        <w:t>A</w:t>
      </w:r>
      <w:r w:rsidR="00BA5DE7">
        <w:rPr>
          <w:rFonts w:ascii="Arial" w:hAnsi="Arial" w:cs="Arial"/>
        </w:rPr>
        <w:t xml:space="preserve">ssurance </w:t>
      </w:r>
      <w:r w:rsidR="00FB39DB">
        <w:rPr>
          <w:rFonts w:ascii="Arial" w:hAnsi="Arial" w:cs="Arial"/>
        </w:rPr>
        <w:t xml:space="preserve">Officer </w:t>
      </w:r>
      <w:r w:rsidR="00BA5DE7">
        <w:rPr>
          <w:rFonts w:ascii="Arial" w:hAnsi="Arial" w:cs="Arial"/>
        </w:rPr>
        <w:t xml:space="preserve">is now well into </w:t>
      </w:r>
      <w:r w:rsidR="00B037A1">
        <w:rPr>
          <w:rFonts w:ascii="Arial" w:hAnsi="Arial" w:cs="Arial"/>
        </w:rPr>
        <w:t>the</w:t>
      </w:r>
      <w:r w:rsidR="00BA5DE7">
        <w:rPr>
          <w:rFonts w:ascii="Arial" w:hAnsi="Arial" w:cs="Arial"/>
        </w:rPr>
        <w:t xml:space="preserve"> programme of assurance visits and </w:t>
      </w:r>
      <w:r w:rsidR="00D04866">
        <w:rPr>
          <w:rFonts w:ascii="Arial" w:hAnsi="Arial" w:cs="Arial"/>
        </w:rPr>
        <w:t>Chair</w:t>
      </w:r>
      <w:r w:rsidR="009873F0">
        <w:rPr>
          <w:rFonts w:ascii="Arial" w:hAnsi="Arial" w:cs="Arial"/>
        </w:rPr>
        <w:t>s</w:t>
      </w:r>
      <w:r w:rsidR="00D04866">
        <w:rPr>
          <w:rFonts w:ascii="Arial" w:hAnsi="Arial" w:cs="Arial"/>
        </w:rPr>
        <w:t xml:space="preserve"> are </w:t>
      </w:r>
      <w:r w:rsidR="00BA5DE7">
        <w:rPr>
          <w:rFonts w:ascii="Arial" w:hAnsi="Arial" w:cs="Arial"/>
        </w:rPr>
        <w:t xml:space="preserve">requested </w:t>
      </w:r>
      <w:r w:rsidR="00D04866">
        <w:rPr>
          <w:rFonts w:ascii="Arial" w:hAnsi="Arial" w:cs="Arial"/>
        </w:rPr>
        <w:t xml:space="preserve">to </w:t>
      </w:r>
      <w:r w:rsidR="00BA5DE7">
        <w:rPr>
          <w:rFonts w:ascii="Arial" w:hAnsi="Arial" w:cs="Arial"/>
        </w:rPr>
        <w:t xml:space="preserve">assist in </w:t>
      </w:r>
      <w:r w:rsidR="00D04866">
        <w:rPr>
          <w:rFonts w:ascii="Arial" w:hAnsi="Arial" w:cs="Arial"/>
        </w:rPr>
        <w:t>ensur</w:t>
      </w:r>
      <w:r w:rsidR="00BA5DE7">
        <w:rPr>
          <w:rFonts w:ascii="Arial" w:hAnsi="Arial" w:cs="Arial"/>
        </w:rPr>
        <w:t>ing</w:t>
      </w:r>
      <w:r w:rsidR="00D04866">
        <w:rPr>
          <w:rFonts w:ascii="Arial" w:hAnsi="Arial" w:cs="Arial"/>
        </w:rPr>
        <w:t xml:space="preserve"> that their sport is organised and delivered in accordance with the Directive and </w:t>
      </w:r>
      <w:r w:rsidR="00FB39DB">
        <w:rPr>
          <w:rFonts w:ascii="Arial" w:hAnsi="Arial" w:cs="Arial"/>
        </w:rPr>
        <w:t xml:space="preserve">that </w:t>
      </w:r>
      <w:r w:rsidR="00D04866">
        <w:rPr>
          <w:rFonts w:ascii="Arial" w:hAnsi="Arial" w:cs="Arial"/>
        </w:rPr>
        <w:t xml:space="preserve">any </w:t>
      </w:r>
      <w:r w:rsidR="00FB39DB">
        <w:rPr>
          <w:rFonts w:ascii="Arial" w:hAnsi="Arial" w:cs="Arial"/>
        </w:rPr>
        <w:t xml:space="preserve">assurance </w:t>
      </w:r>
      <w:r w:rsidR="00DE510A">
        <w:rPr>
          <w:rFonts w:ascii="Arial" w:hAnsi="Arial" w:cs="Arial"/>
        </w:rPr>
        <w:t xml:space="preserve">issues </w:t>
      </w:r>
      <w:r w:rsidR="00FB39DB">
        <w:rPr>
          <w:rFonts w:ascii="Arial" w:hAnsi="Arial" w:cs="Arial"/>
        </w:rPr>
        <w:t>are</w:t>
      </w:r>
      <w:r w:rsidR="00D04866">
        <w:rPr>
          <w:rFonts w:ascii="Arial" w:hAnsi="Arial" w:cs="Arial"/>
        </w:rPr>
        <w:t xml:space="preserve"> staffed to HQ ASCB</w:t>
      </w:r>
      <w:r w:rsidR="00FB39DB">
        <w:rPr>
          <w:rFonts w:ascii="Arial" w:hAnsi="Arial" w:cs="Arial"/>
        </w:rPr>
        <w:t xml:space="preserve"> as applicable</w:t>
      </w:r>
      <w:r w:rsidR="00D04866">
        <w:rPr>
          <w:rFonts w:ascii="Arial" w:hAnsi="Arial" w:cs="Arial"/>
        </w:rPr>
        <w:t xml:space="preserve">. </w:t>
      </w:r>
    </w:p>
    <w:p w:rsidR="003A7049" w:rsidRDefault="003A7049" w:rsidP="00642FD4">
      <w:pPr>
        <w:spacing w:before="120" w:after="0"/>
        <w:rPr>
          <w:rFonts w:ascii="Arial" w:hAnsi="Arial" w:cs="Arial"/>
        </w:rPr>
      </w:pPr>
    </w:p>
    <w:p w:rsidR="00E21128" w:rsidRPr="00E21128" w:rsidRDefault="00E21128" w:rsidP="00E21128">
      <w:pPr>
        <w:spacing w:after="0" w:line="240" w:lineRule="auto"/>
        <w:rPr>
          <w:rFonts w:ascii="Arial" w:hAnsi="Arial"/>
        </w:rPr>
      </w:pPr>
      <w:r w:rsidRPr="00E21128">
        <w:rPr>
          <w:rFonts w:ascii="Arial" w:hAnsi="Arial"/>
        </w:rPr>
        <w:t xml:space="preserve">C </w:t>
      </w:r>
      <w:r>
        <w:rPr>
          <w:rFonts w:ascii="Arial" w:hAnsi="Arial"/>
        </w:rPr>
        <w:t>BROADFOOT MBE</w:t>
      </w:r>
    </w:p>
    <w:p w:rsidR="00E21128" w:rsidRPr="00E21128" w:rsidRDefault="00E21128" w:rsidP="00E21128">
      <w:pPr>
        <w:spacing w:after="0" w:line="240" w:lineRule="auto"/>
        <w:rPr>
          <w:rFonts w:ascii="Arial" w:hAnsi="Arial"/>
        </w:rPr>
      </w:pPr>
      <w:r w:rsidRPr="00E21128">
        <w:rPr>
          <w:rFonts w:ascii="Arial" w:hAnsi="Arial"/>
        </w:rPr>
        <w:t>Lt Col</w:t>
      </w:r>
      <w:r>
        <w:rPr>
          <w:rFonts w:ascii="Arial" w:hAnsi="Arial"/>
        </w:rPr>
        <w:t xml:space="preserve"> (Retd)</w:t>
      </w:r>
    </w:p>
    <w:p w:rsidR="00E21128" w:rsidRPr="00E21128" w:rsidRDefault="00E21128" w:rsidP="00E21128">
      <w:pPr>
        <w:spacing w:after="0" w:line="240" w:lineRule="auto"/>
        <w:rPr>
          <w:rFonts w:ascii="Arial" w:hAnsi="Arial"/>
        </w:rPr>
      </w:pPr>
      <w:r>
        <w:rPr>
          <w:rFonts w:ascii="Arial" w:hAnsi="Arial"/>
        </w:rPr>
        <w:t>S</w:t>
      </w:r>
      <w:r w:rsidR="00934A51">
        <w:rPr>
          <w:rFonts w:ascii="Arial" w:hAnsi="Arial"/>
        </w:rPr>
        <w:t xml:space="preserve">afety &amp; </w:t>
      </w:r>
      <w:r>
        <w:rPr>
          <w:rFonts w:ascii="Arial" w:hAnsi="Arial"/>
        </w:rPr>
        <w:t>Assurance</w:t>
      </w:r>
      <w:r w:rsidR="00934A51">
        <w:rPr>
          <w:rFonts w:ascii="Arial" w:hAnsi="Arial"/>
        </w:rPr>
        <w:t xml:space="preserve"> Officer ASCB</w:t>
      </w:r>
    </w:p>
    <w:p w:rsidR="00580ADE" w:rsidRPr="00570FA4" w:rsidRDefault="00D04866">
      <w:pPr>
        <w:rPr>
          <w:rFonts w:ascii="Arial" w:hAnsi="Arial" w:cs="Arial"/>
        </w:rPr>
      </w:pPr>
      <w:r>
        <w:rPr>
          <w:rFonts w:ascii="Arial" w:hAnsi="Arial" w:cs="Arial"/>
        </w:rPr>
        <w:lastRenderedPageBreak/>
        <w:t xml:space="preserve"> </w:t>
      </w:r>
      <w:r w:rsidR="00514497" w:rsidRPr="00570FA4">
        <w:rPr>
          <w:rFonts w:ascii="Arial" w:hAnsi="Arial" w:cs="Arial"/>
        </w:rPr>
        <w:t>Annexes:</w:t>
      </w:r>
    </w:p>
    <w:p w:rsidR="00514497" w:rsidRPr="00570FA4" w:rsidRDefault="00514497" w:rsidP="00D04866">
      <w:pPr>
        <w:spacing w:after="0" w:line="240" w:lineRule="auto"/>
        <w:rPr>
          <w:rFonts w:ascii="Arial" w:hAnsi="Arial" w:cs="Arial"/>
        </w:rPr>
      </w:pPr>
      <w:r w:rsidRPr="00570FA4">
        <w:rPr>
          <w:rFonts w:ascii="Arial" w:hAnsi="Arial" w:cs="Arial"/>
        </w:rPr>
        <w:t>A.</w:t>
      </w:r>
      <w:r w:rsidRPr="00570FA4">
        <w:rPr>
          <w:rFonts w:ascii="Arial" w:hAnsi="Arial" w:cs="Arial"/>
        </w:rPr>
        <w:tab/>
      </w:r>
      <w:r w:rsidR="003A7049">
        <w:rPr>
          <w:rFonts w:ascii="Arial" w:hAnsi="Arial" w:cs="Arial"/>
        </w:rPr>
        <w:t>Assurance Responsibilities – Check Sheet</w:t>
      </w:r>
    </w:p>
    <w:p w:rsidR="00514497" w:rsidRDefault="008B0F5F" w:rsidP="00D04866">
      <w:pPr>
        <w:spacing w:after="0" w:line="240" w:lineRule="auto"/>
        <w:rPr>
          <w:rFonts w:ascii="Arial" w:hAnsi="Arial" w:cs="Arial"/>
        </w:rPr>
      </w:pPr>
      <w:r>
        <w:rPr>
          <w:rFonts w:ascii="Arial" w:hAnsi="Arial" w:cs="Arial"/>
        </w:rPr>
        <w:t>B.</w:t>
      </w:r>
      <w:r>
        <w:rPr>
          <w:rFonts w:ascii="Arial" w:hAnsi="Arial" w:cs="Arial"/>
        </w:rPr>
        <w:tab/>
        <w:t xml:space="preserve">ASCB </w:t>
      </w:r>
      <w:bookmarkStart w:id="4" w:name="_GoBack"/>
      <w:bookmarkEnd w:id="4"/>
      <w:r>
        <w:rPr>
          <w:rFonts w:ascii="Arial" w:hAnsi="Arial" w:cs="Arial"/>
        </w:rPr>
        <w:t xml:space="preserve">Assurance </w:t>
      </w:r>
      <w:r w:rsidR="003A7049">
        <w:rPr>
          <w:rFonts w:ascii="Arial" w:hAnsi="Arial" w:cs="Arial"/>
        </w:rPr>
        <w:t xml:space="preserve">- </w:t>
      </w:r>
      <w:r>
        <w:rPr>
          <w:rFonts w:ascii="Arial" w:hAnsi="Arial" w:cs="Arial"/>
        </w:rPr>
        <w:t>Self-</w:t>
      </w:r>
      <w:r w:rsidR="00514497" w:rsidRPr="00570FA4">
        <w:rPr>
          <w:rFonts w:ascii="Arial" w:hAnsi="Arial" w:cs="Arial"/>
        </w:rPr>
        <w:t>Assessment Questionnaire</w:t>
      </w:r>
    </w:p>
    <w:p w:rsidR="00774E33" w:rsidRDefault="00202A55" w:rsidP="00E87CE2">
      <w:pPr>
        <w:spacing w:after="0" w:line="240" w:lineRule="auto"/>
        <w:rPr>
          <w:rFonts w:ascii="Arial" w:hAnsi="Arial" w:cs="Arial"/>
        </w:rPr>
        <w:sectPr w:rsidR="00774E33" w:rsidSect="00642FD4">
          <w:footerReference w:type="default" r:id="rId8"/>
          <w:pgSz w:w="11906" w:h="16838"/>
          <w:pgMar w:top="720" w:right="720" w:bottom="720" w:left="720" w:header="708" w:footer="708" w:gutter="0"/>
          <w:cols w:space="708"/>
          <w:docGrid w:linePitch="360"/>
        </w:sectPr>
      </w:pPr>
      <w:r>
        <w:rPr>
          <w:rFonts w:ascii="Arial" w:hAnsi="Arial" w:cs="Arial"/>
        </w:rPr>
        <w:t>C.</w:t>
      </w:r>
      <w:r>
        <w:rPr>
          <w:rFonts w:ascii="Arial" w:hAnsi="Arial" w:cs="Arial"/>
        </w:rPr>
        <w:tab/>
        <w:t>Example Assurance Visit Summary Sheet</w:t>
      </w:r>
    </w:p>
    <w:p w:rsidR="003A7049" w:rsidRDefault="003A7049" w:rsidP="003A7049">
      <w:pPr>
        <w:spacing w:after="0"/>
        <w:ind w:left="6660"/>
        <w:rPr>
          <w:rFonts w:ascii="Arial" w:hAnsi="Arial"/>
        </w:rPr>
      </w:pPr>
      <w:r w:rsidRPr="003A7049">
        <w:rPr>
          <w:rFonts w:ascii="Arial" w:hAnsi="Arial"/>
        </w:rPr>
        <w:lastRenderedPageBreak/>
        <w:t>A</w:t>
      </w:r>
      <w:r w:rsidR="00B037A1">
        <w:rPr>
          <w:rFonts w:ascii="Arial" w:hAnsi="Arial"/>
        </w:rPr>
        <w:t>nnex</w:t>
      </w:r>
      <w:r w:rsidRPr="003A7049">
        <w:rPr>
          <w:rFonts w:ascii="Arial" w:hAnsi="Arial"/>
        </w:rPr>
        <w:t xml:space="preserve"> A to</w:t>
      </w:r>
    </w:p>
    <w:p w:rsidR="003A7049" w:rsidRPr="00B42DDF" w:rsidRDefault="003A7049" w:rsidP="003A7049">
      <w:pPr>
        <w:ind w:left="6660"/>
        <w:rPr>
          <w:rFonts w:ascii="Arial Bold" w:eastAsia="Times New Roman" w:hAnsi="Arial Bold" w:cs="Arial"/>
          <w:b/>
          <w:color w:val="FF0000"/>
        </w:rPr>
      </w:pPr>
      <w:r>
        <w:rPr>
          <w:rFonts w:ascii="Arial" w:hAnsi="Arial"/>
        </w:rPr>
        <w:t>ASCB</w:t>
      </w:r>
      <w:r w:rsidRPr="003A7049">
        <w:rPr>
          <w:rFonts w:ascii="Arial" w:hAnsi="Arial"/>
        </w:rPr>
        <w:t>/</w:t>
      </w:r>
      <w:r>
        <w:rPr>
          <w:rFonts w:ascii="Arial" w:hAnsi="Arial"/>
        </w:rPr>
        <w:t>Pol/23/0</w:t>
      </w:r>
      <w:r w:rsidR="00934A51">
        <w:rPr>
          <w:rFonts w:ascii="Arial" w:hAnsi="Arial"/>
        </w:rPr>
        <w:t>7</w:t>
      </w:r>
      <w:r w:rsidRPr="003A7049">
        <w:rPr>
          <w:rFonts w:ascii="Arial" w:hAnsi="Arial"/>
        </w:rPr>
        <w:t xml:space="preserve"> </w:t>
      </w:r>
      <w:r>
        <w:rPr>
          <w:rFonts w:ascii="Arial" w:hAnsi="Arial"/>
        </w:rPr>
        <w:t xml:space="preserve">                               </w:t>
      </w:r>
      <w:r w:rsidRPr="003A7049">
        <w:rPr>
          <w:rFonts w:ascii="Arial" w:hAnsi="Arial"/>
        </w:rPr>
        <w:t xml:space="preserve">Dated </w:t>
      </w:r>
      <w:r w:rsidR="00411DD2">
        <w:rPr>
          <w:rFonts w:ascii="Arial" w:hAnsi="Arial"/>
        </w:rPr>
        <w:t xml:space="preserve">23 May </w:t>
      </w:r>
      <w:r w:rsidRPr="00C90914">
        <w:rPr>
          <w:rFonts w:ascii="Arial" w:hAnsi="Arial"/>
        </w:rPr>
        <w:t>1</w:t>
      </w:r>
      <w:r w:rsidR="00E87CE2" w:rsidRPr="00C90914">
        <w:rPr>
          <w:rFonts w:ascii="Arial" w:hAnsi="Arial"/>
        </w:rPr>
        <w:t>9</w:t>
      </w:r>
    </w:p>
    <w:p w:rsidR="00B72730" w:rsidRPr="00DE510A" w:rsidRDefault="00B72730" w:rsidP="00B72730">
      <w:pPr>
        <w:spacing w:after="0" w:line="240" w:lineRule="auto"/>
        <w:rPr>
          <w:rFonts w:ascii="Arial Bold" w:eastAsia="Times New Roman" w:hAnsi="Arial Bold" w:cs="Arial"/>
          <w:b/>
        </w:rPr>
      </w:pPr>
      <w:r w:rsidRPr="00DE510A">
        <w:rPr>
          <w:rFonts w:ascii="Arial Bold" w:eastAsia="Times New Roman" w:hAnsi="Arial Bold" w:cs="Arial"/>
          <w:b/>
        </w:rPr>
        <w:t>ASSURANCE RESPONSIBILITIES</w:t>
      </w:r>
      <w:r w:rsidR="00EE73D2">
        <w:rPr>
          <w:rFonts w:ascii="Arial Bold" w:eastAsia="Times New Roman" w:hAnsi="Arial Bold" w:cs="Arial"/>
          <w:b/>
        </w:rPr>
        <w:t xml:space="preserve"> – CHECK SHEET</w:t>
      </w:r>
    </w:p>
    <w:p w:rsidR="00B72730" w:rsidRPr="00DE510A" w:rsidRDefault="00B72730" w:rsidP="00B72730">
      <w:pPr>
        <w:spacing w:after="0" w:line="240" w:lineRule="auto"/>
        <w:rPr>
          <w:rFonts w:ascii="Arial" w:eastAsia="Times New Roman" w:hAnsi="Arial" w:cs="Arial"/>
          <w:b/>
        </w:rPr>
      </w:pPr>
    </w:p>
    <w:p w:rsidR="00B72730" w:rsidRPr="00DE510A" w:rsidRDefault="00B72730" w:rsidP="00B72730">
      <w:pPr>
        <w:spacing w:after="0" w:line="240" w:lineRule="auto"/>
        <w:rPr>
          <w:rFonts w:ascii="Arial" w:eastAsia="Times New Roman" w:hAnsi="Arial" w:cs="Arial"/>
          <w:color w:val="000000"/>
        </w:rPr>
      </w:pPr>
      <w:r w:rsidRPr="00DE510A">
        <w:rPr>
          <w:rFonts w:ascii="Arial" w:eastAsia="Times New Roman" w:hAnsi="Arial" w:cs="Arial"/>
          <w:color w:val="000000"/>
        </w:rPr>
        <w:t>1.</w:t>
      </w:r>
      <w:r w:rsidRPr="00DE510A">
        <w:rPr>
          <w:rFonts w:ascii="Arial" w:eastAsia="Times New Roman" w:hAnsi="Arial" w:cs="Arial"/>
          <w:color w:val="000000"/>
        </w:rPr>
        <w:tab/>
        <w:t xml:space="preserve">As introduced at </w:t>
      </w:r>
      <w:hyperlink w:anchor="p5022" w:history="1">
        <w:r w:rsidRPr="00DE510A">
          <w:rPr>
            <w:rFonts w:ascii="Arial" w:eastAsia="Times New Roman" w:hAnsi="Arial" w:cs="Arial"/>
            <w:u w:val="single"/>
          </w:rPr>
          <w:t>para 5.022</w:t>
        </w:r>
      </w:hyperlink>
      <w:r w:rsidR="00FB39DB">
        <w:rPr>
          <w:rStyle w:val="FootnoteReference"/>
          <w:rFonts w:ascii="Arial" w:eastAsia="Times New Roman" w:hAnsi="Arial" w:cs="Arial"/>
          <w:u w:val="single"/>
        </w:rPr>
        <w:footnoteReference w:id="24"/>
      </w:r>
      <w:r w:rsidRPr="00DE510A">
        <w:rPr>
          <w:rFonts w:ascii="Arial" w:eastAsia="Times New Roman" w:hAnsi="Arial" w:cs="Arial"/>
          <w:color w:val="000000"/>
        </w:rPr>
        <w:t>, assurance processes provide a mechanism to ensure that activity is being conducted appropriately.  To provide a handrail for those engaged in authorising, organising or assuring sport activity, the table below provides a list of requirements which will help to assure sport in the Army.</w:t>
      </w:r>
    </w:p>
    <w:p w:rsidR="00B72730" w:rsidRPr="00B72730" w:rsidRDefault="00B72730" w:rsidP="00B72730">
      <w:pPr>
        <w:spacing w:after="0" w:line="240" w:lineRule="auto"/>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61"/>
        <w:gridCol w:w="1418"/>
        <w:gridCol w:w="568"/>
      </w:tblGrid>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1</w:t>
            </w:r>
            <w:r w:rsidRPr="00B72730">
              <w:rPr>
                <w:rFonts w:ascii="Arial" w:eastAsia="Times New Roman" w:hAnsi="Arial" w:cs="Arial"/>
                <w:b/>
                <w:color w:val="000000"/>
                <w:sz w:val="20"/>
                <w:szCs w:val="20"/>
                <w:vertAlign w:val="superscript"/>
              </w:rPr>
              <w:t>st</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assurance provided internally by those responsible for delivering the output.</w:t>
            </w: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Ser</w:t>
            </w:r>
          </w:p>
        </w:tc>
        <w:tc>
          <w:tcPr>
            <w:tcW w:w="7061"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Activity</w:t>
            </w:r>
          </w:p>
        </w:tc>
        <w:tc>
          <w:tcPr>
            <w:tcW w:w="1418"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t>Refer to</w:t>
            </w:r>
          </w:p>
        </w:tc>
        <w:tc>
          <w:tcPr>
            <w:tcW w:w="568" w:type="dxa"/>
            <w:shd w:val="clear" w:color="auto" w:fill="auto"/>
            <w:vAlign w:val="center"/>
          </w:tcPr>
          <w:p w:rsidR="00B72730" w:rsidRPr="00B72730" w:rsidRDefault="00B72730" w:rsidP="00B72730">
            <w:pPr>
              <w:spacing w:after="0" w:line="240" w:lineRule="auto"/>
              <w:jc w:val="center"/>
              <w:rPr>
                <w:rFonts w:ascii="Arial" w:eastAsia="Times New Roman" w:hAnsi="Arial" w:cs="Arial"/>
                <w:b/>
                <w:color w:val="000000"/>
                <w:sz w:val="20"/>
                <w:szCs w:val="20"/>
              </w:rPr>
            </w:pPr>
            <w:r w:rsidRPr="00B72730">
              <w:rPr>
                <w:rFonts w:ascii="Arial" w:eastAsia="Times New Roman" w:hAnsi="Arial" w:cs="Arial"/>
                <w:b/>
                <w:color w:val="000000"/>
                <w:sz w:val="20"/>
                <w:szCs w:val="20"/>
              </w:rPr>
              <w:sym w:font="Wingdings" w:char="F0FC"/>
            </w:r>
            <w:r w:rsidRPr="00B72730">
              <w:rPr>
                <w:rFonts w:ascii="Arial" w:eastAsia="Times New Roman" w:hAnsi="Arial" w:cs="Arial"/>
                <w:b/>
                <w:color w:val="000000"/>
                <w:sz w:val="20"/>
                <w:szCs w:val="20"/>
              </w:rPr>
              <w:t xml:space="preserve"> </w:t>
            </w:r>
            <w:r w:rsidRPr="00B72730">
              <w:rPr>
                <w:rFonts w:ascii="Arial" w:eastAsia="Times New Roman" w:hAnsi="Arial" w:cs="Arial"/>
                <w:b/>
                <w:color w:val="000000"/>
                <w:sz w:val="20"/>
                <w:szCs w:val="20"/>
              </w:rPr>
              <w:sym w:font="Wingdings" w:char="F0FB"/>
            </w: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Completion of the Sports Appointment Course (as required) </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037" w:history="1">
              <w:r w:rsidR="00B72730" w:rsidRPr="00B72730">
                <w:rPr>
                  <w:rFonts w:ascii="Arial" w:eastAsia="Times New Roman" w:hAnsi="Arial" w:cs="Arial"/>
                  <w:color w:val="0000FF"/>
                  <w:sz w:val="20"/>
                  <w:szCs w:val="20"/>
                  <w:u w:val="single"/>
                </w:rPr>
                <w:t>5.037</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of a Risk Assessment for all activity</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149" w:history="1">
              <w:r w:rsidR="00B72730" w:rsidRPr="00B72730">
                <w:rPr>
                  <w:rFonts w:ascii="Arial" w:eastAsia="Times New Roman" w:hAnsi="Arial" w:cs="Arial"/>
                  <w:color w:val="0000FF"/>
                  <w:sz w:val="20"/>
                  <w:szCs w:val="20"/>
                  <w:u w:val="single"/>
                </w:rPr>
                <w:t>5.149</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3</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the Safe System of Training</w:t>
            </w:r>
          </w:p>
          <w:p w:rsidR="00B72730" w:rsidRPr="00B72730" w:rsidRDefault="00B72730" w:rsidP="00B72730">
            <w:pPr>
              <w:spacing w:after="0" w:line="240" w:lineRule="auto"/>
              <w:rPr>
                <w:rFonts w:ascii="Arial" w:eastAsia="Times New Roman" w:hAnsi="Arial" w:cs="Arial"/>
                <w:i/>
                <w:color w:val="000000"/>
                <w:sz w:val="16"/>
                <w:szCs w:val="16"/>
              </w:rPr>
            </w:pPr>
            <w:r w:rsidRPr="00B72730">
              <w:rPr>
                <w:rFonts w:ascii="Arial" w:eastAsia="Times New Roman" w:hAnsi="Arial" w:cs="Arial"/>
                <w:i/>
                <w:color w:val="000000"/>
                <w:sz w:val="16"/>
                <w:szCs w:val="16"/>
              </w:rPr>
              <w:t>(Safe People, Safe Practice, Safe Equipment, Safe Place)</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147" w:history="1">
              <w:r w:rsidR="00B72730" w:rsidRPr="00B72730">
                <w:rPr>
                  <w:rFonts w:ascii="Arial" w:eastAsia="Times New Roman" w:hAnsi="Arial" w:cs="Arial"/>
                  <w:color w:val="0000FF"/>
                  <w:sz w:val="20"/>
                  <w:szCs w:val="20"/>
                  <w:u w:val="single"/>
                </w:rPr>
                <w:t>5.147</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4</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Compliance with NGB Rules &amp; Regulations (specific to sport)</w:t>
            </w:r>
          </w:p>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i/>
                <w:color w:val="000000"/>
                <w:sz w:val="16"/>
                <w:szCs w:val="16"/>
              </w:rPr>
              <w:t>(Unless the MOD or single Service requires a higher standard)</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023a1" w:history="1">
              <w:r w:rsidR="00B72730" w:rsidRPr="00B72730">
                <w:rPr>
                  <w:rFonts w:ascii="Arial" w:eastAsia="Times New Roman" w:hAnsi="Arial" w:cs="Arial"/>
                  <w:color w:val="0000FF"/>
                  <w:sz w:val="20"/>
                  <w:szCs w:val="20"/>
                  <w:u w:val="single"/>
                </w:rPr>
                <w:t>5.023a(1)</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5</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and compliance with a Sports Directive or Management Plan</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021h" w:history="1">
              <w:r w:rsidR="00B72730" w:rsidRPr="00B72730">
                <w:rPr>
                  <w:rFonts w:ascii="Arial" w:eastAsia="Times New Roman" w:hAnsi="Arial" w:cs="Arial"/>
                  <w:color w:val="0000FF"/>
                  <w:sz w:val="20"/>
                  <w:szCs w:val="20"/>
                  <w:u w:val="single"/>
                </w:rPr>
                <w:t>5.021h</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6</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Production of a detailed Administration Instruction (for specified events)</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144c" w:history="1">
              <w:r w:rsidR="00B72730" w:rsidRPr="00B72730">
                <w:rPr>
                  <w:rFonts w:ascii="Arial" w:eastAsia="Times New Roman" w:hAnsi="Arial" w:cs="Arial"/>
                  <w:color w:val="0000FF"/>
                  <w:sz w:val="20"/>
                  <w:szCs w:val="20"/>
                  <w:u w:val="single"/>
                </w:rPr>
                <w:t>5.144c</w:t>
              </w:r>
            </w:hyperlink>
            <w:r w:rsidR="00B72730" w:rsidRPr="00B72730">
              <w:rPr>
                <w:rFonts w:ascii="Arial" w:eastAsia="Times New Roman" w:hAnsi="Arial" w:cs="Arial"/>
                <w:b/>
                <w:color w:val="000000"/>
                <w:sz w:val="20"/>
                <w:szCs w:val="20"/>
              </w:rPr>
              <w:t xml:space="preserve"> </w:t>
            </w:r>
            <w:r w:rsidR="00B72730" w:rsidRPr="00B72730">
              <w:rPr>
                <w:rFonts w:ascii="Arial" w:eastAsia="Times New Roman" w:hAnsi="Arial" w:cs="Arial"/>
                <w:color w:val="000000"/>
                <w:sz w:val="20"/>
                <w:szCs w:val="20"/>
              </w:rPr>
              <w:t>&amp;</w:t>
            </w:r>
            <w:r w:rsidR="00B72730" w:rsidRPr="00B72730">
              <w:rPr>
                <w:rFonts w:ascii="Arial" w:eastAsia="Times New Roman" w:hAnsi="Arial" w:cs="Arial"/>
                <w:b/>
                <w:color w:val="000000"/>
                <w:sz w:val="20"/>
                <w:szCs w:val="20"/>
              </w:rPr>
              <w:t xml:space="preserve"> </w:t>
            </w:r>
            <w:hyperlink w:anchor="p5145e" w:history="1">
              <w:r w:rsidR="00B72730" w:rsidRPr="00B72730">
                <w:rPr>
                  <w:rFonts w:ascii="Arial" w:eastAsia="Times New Roman" w:hAnsi="Arial" w:cs="Arial"/>
                  <w:color w:val="0000FF"/>
                  <w:sz w:val="20"/>
                  <w:szCs w:val="20"/>
                  <w:u w:val="single"/>
                </w:rPr>
                <w:t>5.145e</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7</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Ensuring activity is correctly authorised and recorded</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054" w:history="1">
              <w:r w:rsidR="00B72730" w:rsidRPr="00B72730">
                <w:rPr>
                  <w:rFonts w:ascii="Arial" w:eastAsia="Times New Roman" w:hAnsi="Arial" w:cs="Arial"/>
                  <w:color w:val="0000FF"/>
                  <w:sz w:val="20"/>
                  <w:szCs w:val="20"/>
                  <w:u w:val="single"/>
                </w:rPr>
                <w:t>5.054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E87CE2" w:rsidP="00B727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Utilising SQEP individuals (Coaches and Officials) to supervise activity</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Coaches_and_Officials" w:history="1">
              <w:r w:rsidR="00B72730" w:rsidRPr="00B72730">
                <w:rPr>
                  <w:rFonts w:ascii="Arial" w:eastAsia="Times New Roman" w:hAnsi="Arial" w:cs="Arial"/>
                  <w:color w:val="0000FF"/>
                  <w:sz w:val="20"/>
                  <w:szCs w:val="20"/>
                  <w:u w:val="single"/>
                </w:rPr>
                <w:t>5.101</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E87CE2" w:rsidP="00B7273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Provision of adequate first aid and medical arrangements</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154" w:history="1">
              <w:r w:rsidR="00B72730" w:rsidRPr="00B72730">
                <w:rPr>
                  <w:rFonts w:ascii="Arial" w:eastAsia="Times New Roman" w:hAnsi="Arial" w:cs="Arial"/>
                  <w:color w:val="0000FF"/>
                  <w:sz w:val="20"/>
                  <w:szCs w:val="20"/>
                  <w:u w:val="single"/>
                </w:rPr>
                <w:t>5.154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0</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Authorised use of Service travel entitlements</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123c" w:history="1">
              <w:r w:rsidR="00B72730" w:rsidRPr="00B72730">
                <w:rPr>
                  <w:rFonts w:ascii="Arial" w:eastAsia="Times New Roman" w:hAnsi="Arial" w:cs="Arial"/>
                  <w:color w:val="0000FF"/>
                  <w:sz w:val="20"/>
                  <w:szCs w:val="20"/>
                  <w:u w:val="single"/>
                </w:rPr>
                <w:t>5.123c</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1</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Discourage Substance Misuse and report offenders</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085" w:history="1">
              <w:r w:rsidR="00B72730" w:rsidRPr="00B72730">
                <w:rPr>
                  <w:rFonts w:ascii="Arial" w:eastAsia="Times New Roman" w:hAnsi="Arial" w:cs="Arial"/>
                  <w:color w:val="0000FF"/>
                  <w:sz w:val="20"/>
                  <w:szCs w:val="20"/>
                  <w:u w:val="single"/>
                </w:rPr>
                <w:t>5.085</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2</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Sponsorship regulations (where applicable)</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Sponsorship" w:history="1">
              <w:r w:rsidR="00B72730" w:rsidRPr="00B72730">
                <w:rPr>
                  <w:rFonts w:ascii="Arial" w:eastAsia="Times New Roman" w:hAnsi="Arial" w:cs="Arial"/>
                  <w:color w:val="0000FF"/>
                  <w:sz w:val="20"/>
                  <w:szCs w:val="20"/>
                  <w:u w:val="single"/>
                </w:rPr>
                <w:t>5.126</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3</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Adherence with Army Hospitality and Gifting regulations</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129" w:history="1">
              <w:r w:rsidR="00B72730" w:rsidRPr="00B72730">
                <w:rPr>
                  <w:rFonts w:ascii="Arial" w:eastAsia="Times New Roman" w:hAnsi="Arial" w:cs="Arial"/>
                  <w:color w:val="0000FF"/>
                  <w:sz w:val="20"/>
                  <w:szCs w:val="20"/>
                  <w:u w:val="single"/>
                </w:rPr>
                <w:t>5.129</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4</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and submission of accident reports - Army Form 510 (as reqd)</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5</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Completion and submission of near miss reports - Army Form 510 (as reqd)</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6</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Report fatalities and listed injuries (VSI, SI) and complete a Learning Acct</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Reporting_Occurences" w:history="1">
              <w:r w:rsidR="00B72730" w:rsidRPr="00B72730">
                <w:rPr>
                  <w:rFonts w:ascii="Arial" w:eastAsia="Times New Roman" w:hAnsi="Arial" w:cs="Arial"/>
                  <w:color w:val="0000FF"/>
                  <w:sz w:val="20"/>
                  <w:szCs w:val="20"/>
                  <w:u w:val="single"/>
                </w:rPr>
                <w:t>5.164</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340"/>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w:t>
            </w:r>
            <w:r w:rsidR="00E87CE2">
              <w:rPr>
                <w:rFonts w:ascii="Arial" w:eastAsia="Times New Roman" w:hAnsi="Arial" w:cs="Arial"/>
                <w:color w:val="000000"/>
                <w:sz w:val="20"/>
                <w:szCs w:val="20"/>
              </w:rPr>
              <w:t>7</w:t>
            </w:r>
          </w:p>
        </w:tc>
        <w:tc>
          <w:tcPr>
            <w:tcW w:w="7061"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Submit activity reports (when requested)</w:t>
            </w:r>
          </w:p>
        </w:tc>
        <w:tc>
          <w:tcPr>
            <w:tcW w:w="1418" w:type="dxa"/>
            <w:shd w:val="clear" w:color="auto" w:fill="auto"/>
            <w:vAlign w:val="center"/>
          </w:tcPr>
          <w:p w:rsidR="00B72730" w:rsidRPr="00B72730" w:rsidRDefault="00411DD2" w:rsidP="00B72730">
            <w:pPr>
              <w:spacing w:after="0" w:line="240" w:lineRule="auto"/>
              <w:jc w:val="center"/>
              <w:rPr>
                <w:rFonts w:ascii="Arial" w:eastAsia="Times New Roman" w:hAnsi="Arial" w:cs="Arial"/>
                <w:b/>
                <w:color w:val="000000"/>
                <w:sz w:val="20"/>
                <w:szCs w:val="20"/>
              </w:rPr>
            </w:pPr>
            <w:hyperlink w:anchor="p5163c" w:history="1">
              <w:r w:rsidR="00B72730" w:rsidRPr="00B72730">
                <w:rPr>
                  <w:rFonts w:ascii="Arial" w:eastAsia="Times New Roman" w:hAnsi="Arial" w:cs="Arial"/>
                  <w:color w:val="0000FF"/>
                  <w:sz w:val="20"/>
                  <w:szCs w:val="20"/>
                  <w:u w:val="single"/>
                </w:rPr>
                <w:t>5.163c</w:t>
              </w:r>
            </w:hyperlink>
          </w:p>
        </w:tc>
        <w:tc>
          <w:tcPr>
            <w:tcW w:w="568" w:type="dxa"/>
            <w:shd w:val="clear" w:color="auto" w:fill="auto"/>
            <w:vAlign w:val="center"/>
          </w:tcPr>
          <w:p w:rsidR="00B72730" w:rsidRPr="00B72730" w:rsidRDefault="00B72730" w:rsidP="00B72730">
            <w:pPr>
              <w:spacing w:after="0" w:line="240" w:lineRule="auto"/>
              <w:rPr>
                <w:rFonts w:ascii="Arial" w:eastAsia="Times New Roman" w:hAnsi="Arial" w:cs="Arial"/>
                <w:color w:val="000000"/>
                <w:sz w:val="20"/>
                <w:szCs w:val="20"/>
              </w:rPr>
            </w:pP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2</w:t>
            </w:r>
            <w:r w:rsidRPr="00B72730">
              <w:rPr>
                <w:rFonts w:ascii="Arial" w:eastAsia="Times New Roman" w:hAnsi="Arial" w:cs="Arial"/>
                <w:b/>
                <w:color w:val="000000"/>
                <w:sz w:val="20"/>
                <w:szCs w:val="20"/>
                <w:vertAlign w:val="superscript"/>
              </w:rPr>
              <w:t>nd</w:t>
            </w:r>
            <w:r w:rsidRPr="00B72730">
              <w:rPr>
                <w:rFonts w:ascii="Arial" w:eastAsia="Times New Roman" w:hAnsi="Arial" w:cs="Arial"/>
                <w:b/>
                <w:color w:val="000000"/>
                <w:sz w:val="20"/>
                <w:szCs w:val="20"/>
              </w:rPr>
              <w:t xml:space="preserve"> Line of Defence </w:t>
            </w:r>
            <w:r w:rsidRPr="00B72730">
              <w:rPr>
                <w:rFonts w:ascii="Arial" w:eastAsia="Times New Roman" w:hAnsi="Arial" w:cs="Arial"/>
                <w:color w:val="000000"/>
                <w:sz w:val="20"/>
                <w:szCs w:val="20"/>
              </w:rPr>
              <w:t>– Oversight (of first line) provided from within the chain of command in order to ensure policy compliance.</w:t>
            </w:r>
          </w:p>
        </w:tc>
      </w:tr>
      <w:tr w:rsidR="00B72730" w:rsidRPr="00B72730" w:rsidTr="004553DB">
        <w:trPr>
          <w:trHeight w:val="567"/>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19</w:t>
            </w:r>
          </w:p>
        </w:tc>
        <w:tc>
          <w:tcPr>
            <w:tcW w:w="7061" w:type="dxa"/>
            <w:shd w:val="clear" w:color="auto" w:fill="auto"/>
            <w:vAlign w:val="center"/>
          </w:tcPr>
          <w:p w:rsidR="00B72730" w:rsidRPr="00B72730" w:rsidRDefault="00B72730" w:rsidP="00B72730">
            <w:pPr>
              <w:spacing w:before="40" w:after="0" w:line="240" w:lineRule="auto"/>
              <w:rPr>
                <w:rFonts w:ascii="Arial" w:eastAsia="Times New Roman" w:hAnsi="Arial" w:cs="Arial"/>
                <w:color w:val="000000"/>
                <w:sz w:val="20"/>
                <w:szCs w:val="20"/>
              </w:rPr>
            </w:pPr>
            <w:r w:rsidRPr="00B72730">
              <w:rPr>
                <w:rFonts w:ascii="Arial" w:eastAsia="Times New Roman" w:hAnsi="Arial" w:cs="Arial"/>
                <w:color w:val="000000"/>
                <w:sz w:val="20"/>
                <w:szCs w:val="20"/>
              </w:rPr>
              <w:t xml:space="preserve">A chain of command management check of those delivering the respective sport activity against the criteria listed at serials 1-18 above.  </w:t>
            </w:r>
          </w:p>
        </w:tc>
        <w:tc>
          <w:tcPr>
            <w:tcW w:w="1418" w:type="dxa"/>
            <w:shd w:val="clear" w:color="auto" w:fill="auto"/>
            <w:vAlign w:val="center"/>
          </w:tcPr>
          <w:p w:rsidR="00B72730" w:rsidRPr="00B72730" w:rsidRDefault="00411DD2" w:rsidP="00B72730">
            <w:pPr>
              <w:spacing w:before="40" w:after="0" w:line="240" w:lineRule="auto"/>
              <w:jc w:val="center"/>
              <w:rPr>
                <w:rFonts w:ascii="Arial" w:eastAsia="Times New Roman" w:hAnsi="Arial" w:cs="Arial"/>
                <w:b/>
                <w:color w:val="000000"/>
                <w:sz w:val="20"/>
                <w:szCs w:val="20"/>
              </w:rPr>
            </w:pPr>
            <w:hyperlink w:anchor="p5023b" w:history="1">
              <w:r w:rsidR="00B72730" w:rsidRPr="00B72730">
                <w:rPr>
                  <w:rFonts w:ascii="Arial" w:eastAsia="Times New Roman" w:hAnsi="Arial" w:cs="Arial"/>
                  <w:color w:val="0000FF"/>
                  <w:sz w:val="20"/>
                  <w:szCs w:val="20"/>
                  <w:u w:val="single"/>
                </w:rPr>
                <w:t>5.023b</w:t>
              </w:r>
            </w:hyperlink>
          </w:p>
        </w:tc>
        <w:tc>
          <w:tcPr>
            <w:tcW w:w="568" w:type="dxa"/>
            <w:shd w:val="clear" w:color="auto" w:fill="auto"/>
            <w:vAlign w:val="center"/>
          </w:tcPr>
          <w:p w:rsidR="00B72730" w:rsidRPr="00B72730" w:rsidRDefault="00B72730" w:rsidP="00B72730">
            <w:pPr>
              <w:spacing w:before="40" w:after="0" w:line="240" w:lineRule="auto"/>
              <w:rPr>
                <w:rFonts w:ascii="Arial" w:eastAsia="Times New Roman" w:hAnsi="Arial" w:cs="Arial"/>
                <w:color w:val="000000"/>
                <w:sz w:val="20"/>
                <w:szCs w:val="20"/>
              </w:rPr>
            </w:pP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3</w:t>
            </w:r>
            <w:r w:rsidRPr="00B72730">
              <w:rPr>
                <w:rFonts w:ascii="Arial" w:eastAsia="Times New Roman" w:hAnsi="Arial" w:cs="Arial"/>
                <w:b/>
                <w:color w:val="000000"/>
                <w:sz w:val="20"/>
                <w:szCs w:val="20"/>
                <w:vertAlign w:val="superscript"/>
              </w:rPr>
              <w:t>rd</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An assessment, achieved through internal audit, of the effectiveness of control, risk and performance frameworks.</w:t>
            </w:r>
            <w:r w:rsidRPr="00B72730">
              <w:rPr>
                <w:rFonts w:ascii="Arial" w:eastAsia="Times New Roman" w:hAnsi="Arial" w:cs="Arial"/>
                <w:color w:val="000000"/>
                <w:sz w:val="20"/>
                <w:szCs w:val="20"/>
              </w:rPr>
              <w:tab/>
            </w:r>
          </w:p>
        </w:tc>
      </w:tr>
      <w:tr w:rsidR="00B72730" w:rsidRPr="00B72730" w:rsidTr="004553DB">
        <w:trPr>
          <w:trHeight w:val="851"/>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t>20</w:t>
            </w:r>
          </w:p>
        </w:tc>
        <w:tc>
          <w:tcPr>
            <w:tcW w:w="9047" w:type="dxa"/>
            <w:gridSpan w:val="3"/>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 xml:space="preserve">Assurance conducted more centrally within the Army by organisations such as the Army Inspectorate or Army Training Branch.  In addition, the Physical Development Audit (PDA) and Formation Sports Reports (see </w:t>
            </w:r>
            <w:hyperlink w:anchor="Part_8" w:history="1">
              <w:r w:rsidRPr="00B72730">
                <w:rPr>
                  <w:rFonts w:ascii="Arial" w:eastAsia="Times New Roman" w:hAnsi="Arial" w:cs="Arial"/>
                  <w:color w:val="000000"/>
                  <w:sz w:val="20"/>
                  <w:szCs w:val="20"/>
                  <w:u w:val="single"/>
                </w:rPr>
                <w:t>Part 8</w:t>
              </w:r>
            </w:hyperlink>
            <w:r w:rsidRPr="00B72730">
              <w:rPr>
                <w:rFonts w:ascii="Arial" w:eastAsia="Times New Roman" w:hAnsi="Arial" w:cs="Arial"/>
                <w:color w:val="000000"/>
                <w:sz w:val="20"/>
                <w:szCs w:val="20"/>
              </w:rPr>
              <w:t>) are processes that help to inform this level of assurance.</w:t>
            </w:r>
          </w:p>
        </w:tc>
      </w:tr>
      <w:tr w:rsidR="00B72730" w:rsidRPr="00B72730" w:rsidTr="004553DB">
        <w:trPr>
          <w:trHeight w:val="567"/>
        </w:trPr>
        <w:tc>
          <w:tcPr>
            <w:tcW w:w="9617" w:type="dxa"/>
            <w:gridSpan w:val="4"/>
            <w:shd w:val="clear" w:color="auto" w:fill="BFBFBF"/>
            <w:vAlign w:val="center"/>
          </w:tcPr>
          <w:p w:rsidR="00B72730" w:rsidRPr="00B72730" w:rsidRDefault="00B72730" w:rsidP="00B72730">
            <w:pPr>
              <w:spacing w:after="0" w:line="240" w:lineRule="auto"/>
              <w:rPr>
                <w:rFonts w:ascii="Arial" w:eastAsia="Times New Roman" w:hAnsi="Arial" w:cs="Arial"/>
                <w:color w:val="000000"/>
                <w:sz w:val="20"/>
                <w:szCs w:val="20"/>
              </w:rPr>
            </w:pPr>
            <w:r w:rsidRPr="00B72730">
              <w:rPr>
                <w:rFonts w:ascii="Arial" w:eastAsia="Times New Roman" w:hAnsi="Arial" w:cs="Arial"/>
                <w:b/>
                <w:color w:val="000000"/>
                <w:sz w:val="20"/>
                <w:szCs w:val="20"/>
              </w:rPr>
              <w:t>4</w:t>
            </w:r>
            <w:r w:rsidRPr="00B72730">
              <w:rPr>
                <w:rFonts w:ascii="Arial" w:eastAsia="Times New Roman" w:hAnsi="Arial" w:cs="Arial"/>
                <w:b/>
                <w:color w:val="000000"/>
                <w:sz w:val="20"/>
                <w:szCs w:val="20"/>
                <w:vertAlign w:val="superscript"/>
              </w:rPr>
              <w:t>th</w:t>
            </w:r>
            <w:r w:rsidRPr="00B72730">
              <w:rPr>
                <w:rFonts w:ascii="Arial" w:eastAsia="Times New Roman" w:hAnsi="Arial" w:cs="Arial"/>
                <w:b/>
                <w:color w:val="000000"/>
                <w:sz w:val="20"/>
                <w:szCs w:val="20"/>
              </w:rPr>
              <w:t xml:space="preserve"> Line of Defence</w:t>
            </w:r>
            <w:r w:rsidRPr="00B72730">
              <w:rPr>
                <w:rFonts w:ascii="Arial" w:eastAsia="Times New Roman" w:hAnsi="Arial" w:cs="Arial"/>
                <w:color w:val="000000"/>
                <w:sz w:val="20"/>
                <w:szCs w:val="20"/>
              </w:rPr>
              <w:t xml:space="preserve"> - Assurance conducted by external auditors and regulators.</w:t>
            </w:r>
          </w:p>
        </w:tc>
      </w:tr>
      <w:tr w:rsidR="00B72730" w:rsidRPr="00B72730" w:rsidTr="004553DB">
        <w:trPr>
          <w:trHeight w:val="851"/>
        </w:trPr>
        <w:tc>
          <w:tcPr>
            <w:tcW w:w="570" w:type="dxa"/>
            <w:shd w:val="clear" w:color="auto" w:fill="auto"/>
            <w:vAlign w:val="center"/>
          </w:tcPr>
          <w:p w:rsidR="00B72730" w:rsidRPr="00B72730" w:rsidRDefault="00B72730" w:rsidP="00B72730">
            <w:pPr>
              <w:spacing w:after="0" w:line="240" w:lineRule="auto"/>
              <w:jc w:val="center"/>
              <w:rPr>
                <w:rFonts w:ascii="Arial" w:eastAsia="Times New Roman" w:hAnsi="Arial" w:cs="Arial"/>
                <w:color w:val="000000"/>
                <w:sz w:val="20"/>
                <w:szCs w:val="20"/>
              </w:rPr>
            </w:pPr>
            <w:r w:rsidRPr="00B72730">
              <w:rPr>
                <w:rFonts w:ascii="Arial" w:eastAsia="Times New Roman" w:hAnsi="Arial" w:cs="Arial"/>
                <w:color w:val="000000"/>
                <w:sz w:val="20"/>
                <w:szCs w:val="20"/>
              </w:rPr>
              <w:lastRenderedPageBreak/>
              <w:t>21</w:t>
            </w:r>
          </w:p>
        </w:tc>
        <w:tc>
          <w:tcPr>
            <w:tcW w:w="9047" w:type="dxa"/>
            <w:gridSpan w:val="3"/>
            <w:shd w:val="clear" w:color="auto" w:fill="auto"/>
            <w:vAlign w:val="center"/>
          </w:tcPr>
          <w:p w:rsidR="00B72730" w:rsidRPr="00B72730" w:rsidRDefault="00B72730" w:rsidP="00B72730">
            <w:pPr>
              <w:spacing w:after="0" w:line="240" w:lineRule="auto"/>
              <w:rPr>
                <w:rFonts w:ascii="Arial" w:eastAsia="Times New Roman" w:hAnsi="Arial" w:cs="Arial"/>
                <w:b/>
                <w:color w:val="000000"/>
                <w:sz w:val="20"/>
                <w:szCs w:val="20"/>
              </w:rPr>
            </w:pPr>
            <w:r w:rsidRPr="00B72730">
              <w:rPr>
                <w:rFonts w:ascii="Arial" w:eastAsia="Times New Roman" w:hAnsi="Arial" w:cs="Arial"/>
                <w:color w:val="000000"/>
                <w:sz w:val="20"/>
                <w:szCs w:val="20"/>
              </w:rPr>
              <w:t>Assurance activity conducted by an organisation external to the MOD.  An example might be a NGB conducting an audit or assessment of an Army Sport Association’s/Union’s practices or procedures.</w:t>
            </w:r>
          </w:p>
        </w:tc>
      </w:tr>
    </w:tbl>
    <w:p w:rsidR="00B72730" w:rsidRPr="00B72730" w:rsidRDefault="00B72730" w:rsidP="00B72730">
      <w:pPr>
        <w:spacing w:after="0" w:line="240" w:lineRule="auto"/>
        <w:rPr>
          <w:rFonts w:ascii="Arial" w:eastAsia="Times New Roman" w:hAnsi="Arial" w:cs="Arial"/>
          <w:b/>
        </w:rPr>
        <w:sectPr w:rsidR="00B72730" w:rsidRPr="00B72730" w:rsidSect="001607DF">
          <w:footerReference w:type="default" r:id="rId9"/>
          <w:pgSz w:w="11907" w:h="16840" w:code="9"/>
          <w:pgMar w:top="1134" w:right="1134" w:bottom="1134" w:left="1134" w:header="720" w:footer="720" w:gutter="0"/>
          <w:pgNumType w:start="1"/>
          <w:cols w:space="720"/>
        </w:sectPr>
      </w:pPr>
    </w:p>
    <w:p w:rsidR="003A7049" w:rsidRDefault="003A7049" w:rsidP="003A7049">
      <w:pPr>
        <w:spacing w:after="0"/>
        <w:ind w:left="6660"/>
        <w:rPr>
          <w:rFonts w:ascii="Arial" w:hAnsi="Arial"/>
        </w:rPr>
      </w:pPr>
      <w:r w:rsidRPr="003A7049">
        <w:rPr>
          <w:rFonts w:ascii="Arial" w:hAnsi="Arial"/>
        </w:rPr>
        <w:lastRenderedPageBreak/>
        <w:t>A</w:t>
      </w:r>
      <w:r w:rsidR="00B037A1">
        <w:rPr>
          <w:rFonts w:ascii="Arial" w:hAnsi="Arial"/>
        </w:rPr>
        <w:t>nnex</w:t>
      </w:r>
      <w:r w:rsidRPr="003A7049">
        <w:rPr>
          <w:rFonts w:ascii="Arial" w:hAnsi="Arial"/>
        </w:rPr>
        <w:t xml:space="preserve"> </w:t>
      </w:r>
      <w:r w:rsidR="00B037A1">
        <w:rPr>
          <w:rFonts w:ascii="Arial" w:hAnsi="Arial"/>
        </w:rPr>
        <w:t>B</w:t>
      </w:r>
      <w:r w:rsidRPr="003A7049">
        <w:rPr>
          <w:rFonts w:ascii="Arial" w:hAnsi="Arial"/>
        </w:rPr>
        <w:t xml:space="preserve"> to</w:t>
      </w:r>
    </w:p>
    <w:p w:rsidR="003A7049" w:rsidRPr="00B42DDF" w:rsidRDefault="003A7049" w:rsidP="003A7049">
      <w:pPr>
        <w:ind w:left="6660"/>
        <w:rPr>
          <w:rFonts w:ascii="Arial" w:hAnsi="Arial"/>
          <w:color w:val="FF0000"/>
        </w:rPr>
      </w:pPr>
      <w:r>
        <w:rPr>
          <w:rFonts w:ascii="Arial" w:hAnsi="Arial"/>
        </w:rPr>
        <w:t>ASCB</w:t>
      </w:r>
      <w:r w:rsidRPr="003A7049">
        <w:rPr>
          <w:rFonts w:ascii="Arial" w:hAnsi="Arial"/>
        </w:rPr>
        <w:t>/</w:t>
      </w:r>
      <w:r>
        <w:rPr>
          <w:rFonts w:ascii="Arial" w:hAnsi="Arial"/>
        </w:rPr>
        <w:t>Pol/23/0</w:t>
      </w:r>
      <w:r w:rsidR="00934A51">
        <w:rPr>
          <w:rFonts w:ascii="Arial" w:hAnsi="Arial"/>
        </w:rPr>
        <w:t>7</w:t>
      </w:r>
      <w:r>
        <w:rPr>
          <w:rFonts w:ascii="Arial" w:hAnsi="Arial"/>
        </w:rPr>
        <w:t xml:space="preserve">                               </w:t>
      </w:r>
      <w:r w:rsidRPr="003A7049">
        <w:rPr>
          <w:rFonts w:ascii="Arial" w:hAnsi="Arial"/>
        </w:rPr>
        <w:t xml:space="preserve">Dated </w:t>
      </w:r>
      <w:r w:rsidR="00411DD2">
        <w:rPr>
          <w:rFonts w:ascii="Arial" w:hAnsi="Arial"/>
        </w:rPr>
        <w:t>23 May</w:t>
      </w:r>
      <w:r w:rsidR="0055650A">
        <w:rPr>
          <w:rFonts w:ascii="Arial" w:hAnsi="Arial"/>
        </w:rPr>
        <w:t xml:space="preserve"> </w:t>
      </w:r>
      <w:r w:rsidR="0055650A" w:rsidRPr="00C90914">
        <w:rPr>
          <w:rFonts w:ascii="Arial" w:hAnsi="Arial"/>
        </w:rPr>
        <w:t>1</w:t>
      </w:r>
      <w:r w:rsidR="00E87CE2" w:rsidRPr="00C90914">
        <w:rPr>
          <w:rFonts w:ascii="Arial" w:hAnsi="Arial"/>
        </w:rPr>
        <w:t>9</w:t>
      </w:r>
    </w:p>
    <w:p w:rsidR="0085621F" w:rsidRDefault="00B72730" w:rsidP="00803CD7">
      <w:pPr>
        <w:spacing w:after="0" w:line="240" w:lineRule="auto"/>
        <w:rPr>
          <w:rFonts w:ascii="Arial" w:eastAsia="Times New Roman" w:hAnsi="Arial" w:cs="Arial"/>
          <w:b/>
          <w:caps/>
          <w:lang w:val="fr-FR" w:eastAsia="en-GB"/>
        </w:rPr>
      </w:pPr>
      <w:r>
        <w:rPr>
          <w:rFonts w:ascii="Arial" w:eastAsia="Times New Roman" w:hAnsi="Arial" w:cs="Arial"/>
          <w:b/>
          <w:caps/>
          <w:lang w:val="fr-FR" w:eastAsia="en-GB"/>
        </w:rPr>
        <w:t>HQ ASCB</w:t>
      </w:r>
      <w:r w:rsidR="0085621F">
        <w:rPr>
          <w:rFonts w:ascii="Arial" w:eastAsia="Times New Roman" w:hAnsi="Arial" w:cs="Arial"/>
          <w:b/>
          <w:caps/>
          <w:lang w:val="fr-FR" w:eastAsia="en-GB"/>
        </w:rPr>
        <w:t xml:space="preserve"> (</w:t>
      </w:r>
      <w:r w:rsidR="00BA5DE7">
        <w:rPr>
          <w:rFonts w:ascii="Arial" w:eastAsia="Times New Roman" w:hAnsi="Arial" w:cs="Arial"/>
          <w:b/>
          <w:caps/>
          <w:lang w:val="fr-FR" w:eastAsia="en-GB"/>
        </w:rPr>
        <w:t>Assurance</w:t>
      </w:r>
      <w:r w:rsidR="0085621F">
        <w:rPr>
          <w:rFonts w:ascii="Arial" w:eastAsia="Times New Roman" w:hAnsi="Arial" w:cs="Arial"/>
          <w:b/>
          <w:caps/>
          <w:lang w:val="fr-FR" w:eastAsia="en-GB"/>
        </w:rPr>
        <w:t>)</w:t>
      </w:r>
      <w:r w:rsidR="00803CD7" w:rsidRPr="00803CD7">
        <w:rPr>
          <w:rFonts w:ascii="Arial" w:eastAsia="Times New Roman" w:hAnsi="Arial" w:cs="Arial"/>
          <w:b/>
          <w:caps/>
          <w:lang w:val="fr-FR" w:eastAsia="en-GB"/>
        </w:rPr>
        <w:t xml:space="preserve"> Sports Association</w:t>
      </w:r>
    </w:p>
    <w:p w:rsidR="00803CD7" w:rsidRPr="00803CD7" w:rsidRDefault="00803CD7" w:rsidP="00803CD7">
      <w:pPr>
        <w:spacing w:after="0" w:line="240" w:lineRule="auto"/>
        <w:rPr>
          <w:rFonts w:ascii="Arial" w:eastAsia="Times New Roman" w:hAnsi="Arial" w:cs="Arial"/>
          <w:b/>
          <w:caps/>
          <w:lang w:val="fr-FR" w:eastAsia="en-GB"/>
        </w:rPr>
      </w:pPr>
      <w:r w:rsidRPr="00803CD7">
        <w:rPr>
          <w:rFonts w:ascii="Arial" w:eastAsia="Times New Roman" w:hAnsi="Arial" w:cs="Arial"/>
          <w:b/>
          <w:caps/>
          <w:lang w:val="fr-FR" w:eastAsia="en-GB"/>
        </w:rPr>
        <w:t>Assurance Self-Assessment Questionnaire</w:t>
      </w:r>
    </w:p>
    <w:p w:rsidR="00803CD7" w:rsidRPr="00803CD7" w:rsidRDefault="00803CD7" w:rsidP="00803CD7">
      <w:pPr>
        <w:spacing w:after="0" w:line="240" w:lineRule="auto"/>
        <w:rPr>
          <w:rFonts w:ascii="Arial" w:eastAsia="Times New Roman" w:hAnsi="Arial" w:cs="Arial"/>
          <w:b/>
          <w:caps/>
          <w:lang w:val="fr-FR" w:eastAsia="en-GB"/>
        </w:rPr>
      </w:pPr>
      <w:r w:rsidRPr="00803CD7">
        <w:rPr>
          <w:rFonts w:ascii="Arial" w:eastAsia="Times New Roman" w:hAnsi="Arial" w:cs="Arial"/>
          <w:b/>
          <w:caps/>
          <w:lang w:val="fr-FR" w:eastAsia="en-GB"/>
        </w:rPr>
        <w:t xml:space="preserve"> </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Sport:</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Name of Assessor:</w:t>
      </w:r>
    </w:p>
    <w:p w:rsidR="00803CD7" w:rsidRPr="00803CD7" w:rsidRDefault="00803CD7" w:rsidP="00803CD7">
      <w:pPr>
        <w:spacing w:after="0" w:line="240" w:lineRule="auto"/>
        <w:rPr>
          <w:rFonts w:ascii="Arial" w:eastAsia="Times New Roman" w:hAnsi="Arial" w:cs="Arial"/>
          <w:lang w:eastAsia="en-GB"/>
        </w:rPr>
      </w:pPr>
      <w:r w:rsidRPr="00803CD7">
        <w:rPr>
          <w:rFonts w:ascii="Arial" w:eastAsia="Times New Roman" w:hAnsi="Arial" w:cs="Arial"/>
          <w:lang w:eastAsia="en-GB"/>
        </w:rPr>
        <w:t>Date of Assessment:</w:t>
      </w:r>
    </w:p>
    <w:p w:rsidR="00803CD7" w:rsidRPr="00803CD7" w:rsidRDefault="00803CD7" w:rsidP="00803CD7">
      <w:pPr>
        <w:spacing w:after="0" w:line="240" w:lineRule="auto"/>
        <w:rPr>
          <w:rFonts w:ascii="Arial" w:eastAsia="Times New Roman" w:hAnsi="Arial" w:cs="Arial"/>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67"/>
        <w:gridCol w:w="4678"/>
      </w:tblGrid>
      <w:tr w:rsidR="0085621F" w:rsidRPr="00803CD7" w:rsidTr="00A328C2">
        <w:trPr>
          <w:tblHeader/>
        </w:trPr>
        <w:tc>
          <w:tcPr>
            <w:tcW w:w="4928" w:type="dxa"/>
            <w:shd w:val="clear" w:color="auto" w:fill="auto"/>
          </w:tcPr>
          <w:p w:rsidR="0085621F" w:rsidRPr="00803CD7" w:rsidRDefault="0085621F" w:rsidP="00A328C2">
            <w:pPr>
              <w:spacing w:before="120" w:after="12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Section</w:t>
            </w:r>
          </w:p>
        </w:tc>
        <w:tc>
          <w:tcPr>
            <w:tcW w:w="567" w:type="dxa"/>
            <w:shd w:val="clear" w:color="auto" w:fill="auto"/>
          </w:tcPr>
          <w:p w:rsidR="0085621F" w:rsidRPr="00803CD7" w:rsidRDefault="0085621F" w:rsidP="00A328C2">
            <w:pPr>
              <w:spacing w:before="120" w:after="12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Y/N</w:t>
            </w:r>
          </w:p>
        </w:tc>
        <w:tc>
          <w:tcPr>
            <w:tcW w:w="4678" w:type="dxa"/>
            <w:shd w:val="clear" w:color="auto" w:fill="auto"/>
          </w:tcPr>
          <w:p w:rsidR="0085621F" w:rsidRPr="00803CD7" w:rsidRDefault="0085621F" w:rsidP="00A328C2">
            <w:pPr>
              <w:spacing w:before="120" w:after="12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Comments</w:t>
            </w: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POLICY</w:t>
            </w: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A55EFC">
              <w:rPr>
                <w:rFonts w:ascii="Arial" w:eastAsia="Times New Roman" w:hAnsi="Arial" w:cs="Arial"/>
                <w:lang w:eastAsia="en-GB"/>
              </w:rPr>
              <w:t xml:space="preserve">Does the Association have a </w:t>
            </w:r>
            <w:r>
              <w:rPr>
                <w:rFonts w:ascii="Arial" w:eastAsia="Times New Roman" w:hAnsi="Arial" w:cs="Arial"/>
                <w:lang w:eastAsia="en-GB"/>
              </w:rPr>
              <w:t xml:space="preserve">Sport </w:t>
            </w:r>
            <w:r w:rsidRPr="00A55EFC">
              <w:rPr>
                <w:rFonts w:ascii="Arial" w:eastAsia="Times New Roman" w:hAnsi="Arial" w:cs="Arial"/>
                <w:lang w:eastAsia="en-GB"/>
              </w:rPr>
              <w:t>Safety Management Plan (</w:t>
            </w:r>
            <w:r>
              <w:rPr>
                <w:rFonts w:ascii="Arial" w:eastAsia="Times New Roman" w:hAnsi="Arial" w:cs="Arial"/>
                <w:lang w:eastAsia="en-GB"/>
              </w:rPr>
              <w:t>S</w:t>
            </w:r>
            <w:r w:rsidRPr="00A55EFC">
              <w:rPr>
                <w:rFonts w:ascii="Arial" w:eastAsia="Times New Roman" w:hAnsi="Arial" w:cs="Arial"/>
                <w:lang w:eastAsia="en-GB"/>
              </w:rPr>
              <w:t xml:space="preserve">SMP) </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D</w:t>
            </w:r>
            <w:r w:rsidRPr="00A55EFC">
              <w:rPr>
                <w:rFonts w:ascii="Arial" w:eastAsia="Times New Roman" w:hAnsi="Arial" w:cs="Arial"/>
                <w:lang w:eastAsia="en-GB"/>
              </w:rPr>
              <w:t>oes it reflect the Association’s activity?</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A55EFC">
              <w:rPr>
                <w:rFonts w:ascii="Arial" w:eastAsia="Times New Roman" w:hAnsi="Arial" w:cs="Arial"/>
                <w:lang w:eastAsia="en-GB"/>
              </w:rPr>
              <w:t xml:space="preserve">When was </w:t>
            </w:r>
            <w:r>
              <w:rPr>
                <w:rFonts w:ascii="Arial" w:eastAsia="Times New Roman" w:hAnsi="Arial" w:cs="Arial"/>
                <w:lang w:eastAsia="en-GB"/>
              </w:rPr>
              <w:t>the SSMP</w:t>
            </w:r>
            <w:r w:rsidRPr="00A55EFC">
              <w:rPr>
                <w:rFonts w:ascii="Arial" w:eastAsia="Times New Roman" w:hAnsi="Arial" w:cs="Arial"/>
                <w:lang w:eastAsia="en-GB"/>
              </w:rPr>
              <w:t xml:space="preserve"> last updated?</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A55EFC">
              <w:rPr>
                <w:rFonts w:ascii="Arial" w:eastAsia="Times New Roman" w:hAnsi="Arial" w:cs="Arial"/>
                <w:lang w:eastAsia="en-GB"/>
              </w:rPr>
              <w:t>Is the S</w:t>
            </w:r>
            <w:r>
              <w:rPr>
                <w:rFonts w:ascii="Arial" w:eastAsia="Times New Roman" w:hAnsi="Arial" w:cs="Arial"/>
                <w:lang w:eastAsia="en-GB"/>
              </w:rPr>
              <w:t>S</w:t>
            </w:r>
            <w:r w:rsidRPr="00A55EFC">
              <w:rPr>
                <w:rFonts w:ascii="Arial" w:eastAsia="Times New Roman" w:hAnsi="Arial" w:cs="Arial"/>
                <w:lang w:eastAsia="en-GB"/>
              </w:rPr>
              <w:t>MP effective</w:t>
            </w:r>
            <w:r w:rsidR="00831C0D">
              <w:rPr>
                <w:rFonts w:ascii="Arial" w:eastAsia="Times New Roman" w:hAnsi="Arial" w:cs="Arial"/>
                <w:lang w:eastAsia="en-GB"/>
              </w:rPr>
              <w:t>; what amendments are under review</w:t>
            </w:r>
            <w:r w:rsidRPr="00A55EFC">
              <w:rPr>
                <w:rFonts w:ascii="Arial" w:eastAsia="Times New Roman" w:hAnsi="Arial" w:cs="Arial"/>
                <w:lang w:eastAsia="en-GB"/>
              </w:rPr>
              <w:t>?</w:t>
            </w:r>
          </w:p>
        </w:tc>
        <w:tc>
          <w:tcPr>
            <w:tcW w:w="567" w:type="dxa"/>
            <w:shd w:val="clear" w:color="auto" w:fill="auto"/>
          </w:tcPr>
          <w:p w:rsidR="0085621F" w:rsidRPr="00803CD7"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803CD7"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 members know how to access the S</w:t>
            </w:r>
            <w:r>
              <w:rPr>
                <w:rFonts w:ascii="Arial" w:eastAsia="Times New Roman" w:hAnsi="Arial" w:cs="Arial"/>
                <w:lang w:eastAsia="en-GB"/>
              </w:rPr>
              <w:t>S</w:t>
            </w:r>
            <w:r w:rsidRPr="00803CD7">
              <w:rPr>
                <w:rFonts w:ascii="Arial" w:eastAsia="Times New Roman" w:hAnsi="Arial" w:cs="Arial"/>
                <w:lang w:eastAsia="en-GB"/>
              </w:rPr>
              <w:t>MP including Risk Assessments?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safety positions within the committee filled</w:t>
            </w:r>
            <w:r w:rsidR="00831C0D">
              <w:rPr>
                <w:rStyle w:val="FootnoteReference"/>
                <w:rFonts w:ascii="Arial" w:eastAsia="Times New Roman" w:hAnsi="Arial" w:cs="Arial"/>
                <w:lang w:eastAsia="en-GB"/>
              </w:rPr>
              <w:footnoteReference w:id="25"/>
            </w:r>
            <w:r w:rsidRPr="00803CD7">
              <w:rPr>
                <w:rFonts w:ascii="Arial" w:eastAsia="Times New Roman" w:hAnsi="Arial" w:cs="Arial"/>
                <w:lang w:eastAsia="en-GB"/>
              </w:rPr>
              <w: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safety matters discussed at committee meetings such as Executive Committee Meetings? Is this frequent enough?</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A55EFC"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safety matters resolved effectively? If not, what could be done to improve this?</w:t>
            </w:r>
            <w:r>
              <w:rPr>
                <w:rFonts w:ascii="Arial" w:eastAsia="Times New Roman" w:hAnsi="Arial" w:cs="Arial"/>
                <w:lang w:eastAsia="en-GB"/>
              </w:rPr>
              <w:t xml:space="preserve"> Can you provide evidence of resolution of safety matters?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31C0D">
            <w:pPr>
              <w:pStyle w:val="ListParagraph"/>
              <w:tabs>
                <w:tab w:val="left" w:pos="255"/>
              </w:tabs>
              <w:spacing w:after="0" w:line="240" w:lineRule="auto"/>
              <w:ind w:left="-57" w:right="-57"/>
              <w:rPr>
                <w:rFonts w:ascii="Arial" w:eastAsia="Times New Roman" w:hAnsi="Arial" w:cs="Arial"/>
                <w:lang w:eastAsia="en-GB"/>
              </w:rPr>
            </w:pPr>
            <w:r w:rsidRPr="009255BB">
              <w:rPr>
                <w:rFonts w:ascii="Arial" w:eastAsia="Times New Roman" w:hAnsi="Arial" w:cs="Arial"/>
                <w:lang w:eastAsia="en-GB"/>
              </w:rPr>
              <w:t>Is Army Sport policy complied with in financial terms</w:t>
            </w:r>
            <w:r w:rsidR="00716B49">
              <w:rPr>
                <w:rFonts w:ascii="Arial" w:eastAsia="Times New Roman" w:hAnsi="Arial" w:cs="Arial"/>
                <w:lang w:eastAsia="en-GB"/>
              </w:rPr>
              <w:t xml:space="preserve">; </w:t>
            </w:r>
            <w:r>
              <w:rPr>
                <w:rFonts w:ascii="Arial" w:eastAsia="Times New Roman" w:hAnsi="Arial" w:cs="Arial"/>
                <w:lang w:eastAsia="en-GB"/>
              </w:rPr>
              <w:t>are travel policies adhered to?</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Pr="00F85DFC" w:rsidRDefault="0085621F" w:rsidP="00A328C2">
            <w:pPr>
              <w:spacing w:after="0" w:line="240" w:lineRule="auto"/>
              <w:ind w:left="-57" w:right="-57"/>
              <w:rPr>
                <w:rFonts w:ascii="Arial" w:eastAsia="Times New Roman" w:hAnsi="Arial" w:cs="Arial"/>
                <w:b/>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RESPONSIBILITIES</w:t>
            </w:r>
          </w:p>
        </w:tc>
      </w:tr>
      <w:tr w:rsidR="0085621F" w:rsidRPr="00803CD7" w:rsidTr="00A328C2">
        <w:tc>
          <w:tcPr>
            <w:tcW w:w="4928" w:type="dxa"/>
            <w:shd w:val="clear" w:color="auto" w:fill="auto"/>
          </w:tcPr>
          <w:p w:rsidR="0085621F" w:rsidRPr="0085621F" w:rsidRDefault="0085621F" w:rsidP="0085621F">
            <w:pPr>
              <w:tabs>
                <w:tab w:val="left" w:pos="255"/>
              </w:tabs>
              <w:spacing w:after="0" w:line="240" w:lineRule="auto"/>
              <w:ind w:right="-57"/>
              <w:rPr>
                <w:rFonts w:ascii="Arial" w:eastAsia="Times New Roman" w:hAnsi="Arial" w:cs="Arial"/>
                <w:lang w:eastAsia="en-GB"/>
              </w:rPr>
            </w:pPr>
            <w:r w:rsidRPr="0085621F">
              <w:rPr>
                <w:rFonts w:ascii="Arial" w:eastAsia="Times New Roman" w:hAnsi="Arial" w:cs="Arial"/>
                <w:lang w:eastAsia="en-GB"/>
              </w:rPr>
              <w:t xml:space="preserve">Has the Chairman been formally appointed by ASCB? </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Does the Chairman have a </w:t>
            </w:r>
            <w:r>
              <w:rPr>
                <w:rFonts w:ascii="Arial" w:eastAsia="Times New Roman" w:hAnsi="Arial" w:cs="Arial"/>
                <w:lang w:eastAsia="en-GB"/>
              </w:rPr>
              <w:t>copy of the ASCB Directive and are his TORs clearly laid out and effective.</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Do Committee members have any specific safety </w:t>
            </w:r>
            <w:r>
              <w:rPr>
                <w:rFonts w:ascii="Arial" w:eastAsia="Times New Roman" w:hAnsi="Arial" w:cs="Arial"/>
                <w:lang w:eastAsia="en-GB"/>
              </w:rPr>
              <w:t xml:space="preserve">and assurance </w:t>
            </w:r>
            <w:r w:rsidRPr="00803CD7">
              <w:rPr>
                <w:rFonts w:ascii="Arial" w:eastAsia="Times New Roman" w:hAnsi="Arial" w:cs="Arial"/>
                <w:lang w:eastAsia="en-GB"/>
              </w:rPr>
              <w:t xml:space="preserve">responsibilities within their TORs? </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Is this a sufficient number of committee members?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Do they have TORs?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31C0D" w:rsidP="00831C0D">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 xml:space="preserve">When were </w:t>
            </w:r>
            <w:r w:rsidR="0085621F" w:rsidRPr="00803CD7">
              <w:rPr>
                <w:rFonts w:ascii="Arial" w:eastAsia="Times New Roman" w:hAnsi="Arial" w:cs="Arial"/>
                <w:lang w:eastAsia="en-GB"/>
              </w:rPr>
              <w:t>TORs last reviewed?</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Are all Association members aware of their health and safety </w:t>
            </w:r>
            <w:r>
              <w:rPr>
                <w:rFonts w:ascii="Arial" w:eastAsia="Times New Roman" w:hAnsi="Arial" w:cs="Arial"/>
                <w:lang w:eastAsia="en-GB"/>
              </w:rPr>
              <w:t xml:space="preserve">/duty of care </w:t>
            </w:r>
            <w:r w:rsidRPr="00803CD7">
              <w:rPr>
                <w:rFonts w:ascii="Arial" w:eastAsia="Times New Roman" w:hAnsi="Arial" w:cs="Arial"/>
                <w:lang w:eastAsia="en-GB"/>
              </w:rPr>
              <w:t>responsibilities? How is this recorded?</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Is this a RtL sport, what additional safety measures are in place</w:t>
            </w:r>
            <w:r>
              <w:rPr>
                <w:rStyle w:val="FootnoteReference"/>
                <w:rFonts w:ascii="Arial" w:eastAsia="Times New Roman" w:hAnsi="Arial" w:cs="Arial"/>
                <w:lang w:eastAsia="en-GB"/>
              </w:rPr>
              <w:footnoteReference w:id="26"/>
            </w:r>
            <w:r>
              <w:rPr>
                <w:rFonts w:ascii="Arial" w:eastAsia="Times New Roman" w:hAnsi="Arial" w:cs="Arial"/>
                <w:lang w:eastAsia="en-GB"/>
              </w:rPr>
              <w:t xml:space="preserve"> and is the Chairman aware of his responsibilities? </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 xml:space="preserve">Who are the SQEP qualified personnel, who is </w:t>
            </w:r>
            <w:r>
              <w:rPr>
                <w:rFonts w:ascii="Arial" w:eastAsia="Times New Roman" w:hAnsi="Arial" w:cs="Arial"/>
                <w:lang w:eastAsia="en-GB"/>
              </w:rPr>
              <w:lastRenderedPageBreak/>
              <w:t>providing 1</w:t>
            </w:r>
            <w:r w:rsidRPr="009255BB">
              <w:rPr>
                <w:rFonts w:ascii="Arial" w:eastAsia="Times New Roman" w:hAnsi="Arial" w:cs="Arial"/>
                <w:vertAlign w:val="superscript"/>
                <w:lang w:eastAsia="en-GB"/>
              </w:rPr>
              <w:t>st</w:t>
            </w:r>
            <w:r>
              <w:rPr>
                <w:rFonts w:ascii="Arial" w:eastAsia="Times New Roman" w:hAnsi="Arial" w:cs="Arial"/>
                <w:lang w:eastAsia="en-GB"/>
              </w:rPr>
              <w:t xml:space="preserve"> line assurance of the activity?</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SAFE PERSONS</w:t>
            </w: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Is there a policy to determine how sportsmen/women are ‘fit to participate’ for your sport? (e.g. evidence of swim test, med chit).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F85DFC" w:rsidRDefault="0085621F" w:rsidP="0085621F">
            <w:pPr>
              <w:pStyle w:val="ListParagraph"/>
              <w:tabs>
                <w:tab w:val="left" w:pos="285"/>
              </w:tabs>
              <w:spacing w:after="0" w:line="240" w:lineRule="auto"/>
              <w:ind w:left="-57" w:right="-57"/>
              <w:rPr>
                <w:rFonts w:ascii="Arial" w:eastAsia="Times New Roman" w:hAnsi="Arial" w:cs="Arial"/>
                <w:lang w:eastAsia="en-GB"/>
              </w:rPr>
            </w:pPr>
            <w:r w:rsidRPr="00F85DFC">
              <w:rPr>
                <w:rFonts w:ascii="Arial" w:eastAsia="Times New Roman" w:hAnsi="Arial" w:cs="Arial"/>
                <w:lang w:eastAsia="en-GB"/>
              </w:rPr>
              <w:t>How do you record this information?</w:t>
            </w:r>
          </w:p>
          <w:p w:rsidR="0085621F" w:rsidRPr="00F85DFC" w:rsidRDefault="0085621F" w:rsidP="00A328C2">
            <w:pPr>
              <w:tabs>
                <w:tab w:val="left" w:pos="255"/>
              </w:tabs>
              <w:spacing w:after="0" w:line="240" w:lineRule="auto"/>
              <w:ind w:left="-57" w:right="-57"/>
              <w:rPr>
                <w:rFonts w:ascii="Arial" w:eastAsia="Times New Roman" w:hAnsi="Arial" w:cs="Arial"/>
                <w:lang w:eastAsia="en-GB"/>
              </w:rPr>
            </w:pP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Pr>
                <w:rFonts w:ascii="Arial" w:eastAsia="Times New Roman" w:hAnsi="Arial" w:cs="Arial"/>
                <w:lang w:eastAsia="en-GB"/>
              </w:rPr>
              <w:t>Have COs correctly authorised individuals to participate</w:t>
            </w:r>
            <w:r>
              <w:rPr>
                <w:rStyle w:val="FootnoteReference"/>
                <w:rFonts w:ascii="Arial" w:eastAsia="Times New Roman" w:hAnsi="Arial" w:cs="Arial"/>
                <w:lang w:eastAsia="en-GB"/>
              </w:rPr>
              <w:footnoteReference w:id="27"/>
            </w:r>
            <w:r>
              <w:rPr>
                <w:rFonts w:ascii="Arial" w:eastAsia="Times New Roman" w:hAnsi="Arial" w:cs="Arial"/>
                <w:lang w:eastAsia="en-GB"/>
              </w:rPr>
              <w:t xml:space="preserve"> and are they of a suitable standard of competence for the event.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SAFE EQUIPMENT</w:t>
            </w: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Does the Association use safety/protective equipment?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If so, does the Association have a policy statement </w:t>
            </w:r>
            <w:r>
              <w:rPr>
                <w:rFonts w:ascii="Arial" w:eastAsia="Times New Roman" w:hAnsi="Arial" w:cs="Arial"/>
                <w:lang w:eastAsia="en-GB"/>
              </w:rPr>
              <w:t xml:space="preserve">and equipment list </w:t>
            </w:r>
            <w:r w:rsidRPr="00803CD7">
              <w:rPr>
                <w:rFonts w:ascii="Arial" w:eastAsia="Times New Roman" w:hAnsi="Arial" w:cs="Arial"/>
                <w:lang w:eastAsia="en-GB"/>
              </w:rPr>
              <w:t>for equipment procurement?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85621F">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If so, does the Association have a Maintenance Log</w:t>
            </w:r>
            <w:r>
              <w:rPr>
                <w:rStyle w:val="FootnoteReference"/>
                <w:rFonts w:ascii="Arial" w:eastAsia="Times New Roman" w:hAnsi="Arial" w:cs="Arial"/>
                <w:lang w:eastAsia="en-GB"/>
              </w:rPr>
              <w:footnoteReference w:id="28"/>
            </w:r>
            <w:r w:rsidRPr="00803CD7">
              <w:rPr>
                <w:rFonts w:ascii="Arial" w:eastAsia="Times New Roman" w:hAnsi="Arial" w:cs="Arial"/>
                <w:lang w:eastAsia="en-GB"/>
              </w:rPr>
              <w: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If so, is there a record of all personnel responsible for the maintenance of safety/protective equipment?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lang w:eastAsia="en-GB"/>
              </w:rPr>
            </w:pPr>
            <w:r w:rsidRPr="00803CD7">
              <w:rPr>
                <w:rFonts w:ascii="Arial" w:eastAsia="Times New Roman" w:hAnsi="Arial" w:cs="Arial"/>
                <w:b/>
                <w:lang w:eastAsia="en-GB"/>
              </w:rPr>
              <w:t>SAFE PRACTICE (Supervision and Instruction/Coaching)</w:t>
            </w: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Does the Association meet the levels of supervision when conducting sporting activity within National Governing Body regulations/guidelines?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Association members completed any specific induction training?</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committee members received sufficient training (including refresher training) to carry out their roles?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instructors/coaches been qualified within National Governing Body frameworks? Are they current?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b/>
                <w:lang w:eastAsia="en-GB"/>
              </w:rPr>
            </w:pPr>
            <w:r w:rsidRPr="00803CD7">
              <w:rPr>
                <w:rFonts w:ascii="Arial" w:eastAsia="Times New Roman" w:hAnsi="Arial" w:cs="Arial"/>
                <w:b/>
                <w:lang w:eastAsia="en-GB"/>
              </w:rPr>
              <w:t>SAFE PLACE</w:t>
            </w: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the risk assessors competent (either through training or experience)?</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Generic Risk Assessments been carried out? Are they current?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Have Site Specific Risk Assessments been carried out? Are they current?</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rPr>
          <w:trHeight w:val="857"/>
        </w:trPr>
        <w:tc>
          <w:tcPr>
            <w:tcW w:w="4928" w:type="dxa"/>
            <w:shd w:val="clear" w:color="auto" w:fill="auto"/>
          </w:tcPr>
          <w:p w:rsidR="0085621F" w:rsidRPr="008334CF" w:rsidRDefault="0085621F" w:rsidP="00DE510A">
            <w:pPr>
              <w:pStyle w:val="ListParagraph"/>
              <w:tabs>
                <w:tab w:val="left" w:pos="300"/>
              </w:tabs>
              <w:spacing w:after="0" w:line="240" w:lineRule="auto"/>
              <w:ind w:left="-57" w:right="-57"/>
              <w:rPr>
                <w:rFonts w:ascii="Arial" w:eastAsia="Times New Roman" w:hAnsi="Arial" w:cs="Arial"/>
                <w:lang w:eastAsia="en-GB"/>
              </w:rPr>
            </w:pPr>
            <w:r w:rsidRPr="008334CF">
              <w:rPr>
                <w:rFonts w:ascii="Arial" w:eastAsia="Times New Roman" w:hAnsi="Arial" w:cs="Arial"/>
                <w:lang w:eastAsia="en-GB"/>
              </w:rPr>
              <w:t>Does the Association have a set format (e.g. Daily Risk Assessment or brief template) for conducting Dynamic Risk Assessments?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Does the Association have an Emergency Plan?</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incidents/accidents reported? How?</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10173" w:type="dxa"/>
            <w:gridSpan w:val="3"/>
            <w:shd w:val="clear" w:color="auto" w:fill="auto"/>
          </w:tcPr>
          <w:p w:rsidR="0085621F" w:rsidRPr="00803CD7" w:rsidRDefault="0085621F" w:rsidP="00A328C2">
            <w:pPr>
              <w:spacing w:before="60" w:after="60" w:line="240" w:lineRule="auto"/>
              <w:ind w:left="-57" w:right="-57"/>
              <w:jc w:val="center"/>
              <w:rPr>
                <w:rFonts w:ascii="Arial" w:eastAsia="Times New Roman" w:hAnsi="Arial" w:cs="Arial"/>
                <w:b/>
                <w:lang w:eastAsia="en-GB"/>
              </w:rPr>
            </w:pPr>
            <w:r>
              <w:rPr>
                <w:rFonts w:ascii="Arial" w:eastAsia="Times New Roman" w:hAnsi="Arial" w:cs="Arial"/>
                <w:b/>
                <w:lang w:eastAsia="en-GB"/>
              </w:rPr>
              <w:lastRenderedPageBreak/>
              <w:t>REVIEW</w:t>
            </w: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 xml:space="preserve">Does the Committee review key documents such as the </w:t>
            </w:r>
            <w:r w:rsidR="00DE510A">
              <w:rPr>
                <w:rFonts w:ascii="Arial" w:eastAsia="Times New Roman" w:hAnsi="Arial" w:cs="Arial"/>
                <w:lang w:eastAsia="en-GB"/>
              </w:rPr>
              <w:t>S</w:t>
            </w:r>
            <w:r w:rsidRPr="00803CD7">
              <w:rPr>
                <w:rFonts w:ascii="Arial" w:eastAsia="Times New Roman" w:hAnsi="Arial" w:cs="Arial"/>
                <w:lang w:eastAsia="en-GB"/>
              </w:rPr>
              <w:t>SMP?</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Does the Committee review risks?</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5621F" w:rsidRPr="00803CD7" w:rsidTr="00A328C2">
        <w:tc>
          <w:tcPr>
            <w:tcW w:w="4928" w:type="dxa"/>
            <w:shd w:val="clear" w:color="auto" w:fill="auto"/>
          </w:tcPr>
          <w:p w:rsidR="0085621F" w:rsidRPr="00803CD7" w:rsidRDefault="0085621F" w:rsidP="00DE510A">
            <w:pPr>
              <w:pStyle w:val="ListParagraph"/>
              <w:tabs>
                <w:tab w:val="left" w:pos="255"/>
              </w:tabs>
              <w:spacing w:after="0" w:line="240" w:lineRule="auto"/>
              <w:ind w:left="-57" w:right="-57"/>
              <w:rPr>
                <w:rFonts w:ascii="Arial" w:eastAsia="Times New Roman" w:hAnsi="Arial" w:cs="Arial"/>
                <w:lang w:eastAsia="en-GB"/>
              </w:rPr>
            </w:pPr>
            <w:r w:rsidRPr="00803CD7">
              <w:rPr>
                <w:rFonts w:ascii="Arial" w:eastAsia="Times New Roman" w:hAnsi="Arial" w:cs="Arial"/>
                <w:lang w:eastAsia="en-GB"/>
              </w:rPr>
              <w:t>Are these reviews effective?</w:t>
            </w:r>
          </w:p>
        </w:tc>
        <w:tc>
          <w:tcPr>
            <w:tcW w:w="567" w:type="dxa"/>
            <w:shd w:val="clear" w:color="auto" w:fill="auto"/>
          </w:tcPr>
          <w:p w:rsidR="0085621F" w:rsidRDefault="0085621F" w:rsidP="00A328C2">
            <w:pPr>
              <w:spacing w:after="0" w:line="240" w:lineRule="auto"/>
              <w:ind w:left="-57" w:right="-57"/>
              <w:jc w:val="center"/>
              <w:rPr>
                <w:rFonts w:ascii="Arial" w:eastAsia="Times New Roman" w:hAnsi="Arial" w:cs="Arial"/>
                <w:lang w:eastAsia="en-GB"/>
              </w:rPr>
            </w:pPr>
          </w:p>
        </w:tc>
        <w:tc>
          <w:tcPr>
            <w:tcW w:w="4678" w:type="dxa"/>
            <w:shd w:val="clear" w:color="auto" w:fill="auto"/>
          </w:tcPr>
          <w:p w:rsidR="0085621F" w:rsidRDefault="0085621F" w:rsidP="00A328C2">
            <w:pPr>
              <w:spacing w:after="0" w:line="240" w:lineRule="auto"/>
              <w:ind w:left="-57" w:right="-57"/>
              <w:rPr>
                <w:rFonts w:ascii="Arial" w:eastAsia="Times New Roman" w:hAnsi="Arial" w:cs="Arial"/>
                <w:lang w:eastAsia="en-GB"/>
              </w:rPr>
            </w:pPr>
          </w:p>
        </w:tc>
      </w:tr>
      <w:tr w:rsidR="008177C3" w:rsidRPr="00803CD7" w:rsidTr="009358B6">
        <w:tc>
          <w:tcPr>
            <w:tcW w:w="10173" w:type="dxa"/>
            <w:gridSpan w:val="3"/>
            <w:shd w:val="clear" w:color="auto" w:fill="auto"/>
          </w:tcPr>
          <w:p w:rsidR="008177C3" w:rsidRPr="00803CD7" w:rsidRDefault="00917F55" w:rsidP="009358B6">
            <w:pPr>
              <w:spacing w:before="60" w:after="60" w:line="240" w:lineRule="auto"/>
              <w:ind w:left="-57" w:right="-57"/>
              <w:jc w:val="center"/>
              <w:rPr>
                <w:rFonts w:ascii="Arial" w:eastAsia="Times New Roman" w:hAnsi="Arial" w:cs="Arial"/>
                <w:b/>
                <w:lang w:eastAsia="en-GB"/>
              </w:rPr>
            </w:pPr>
            <w:r>
              <w:rPr>
                <w:rFonts w:ascii="Arial" w:eastAsia="Times New Roman" w:hAnsi="Arial" w:cs="Arial"/>
                <w:b/>
                <w:lang w:eastAsia="en-GB"/>
              </w:rPr>
              <w:t>General Data Protection Regulation (</w:t>
            </w:r>
            <w:r w:rsidR="008177C3">
              <w:rPr>
                <w:rFonts w:ascii="Arial" w:eastAsia="Times New Roman" w:hAnsi="Arial" w:cs="Arial"/>
                <w:b/>
                <w:lang w:eastAsia="en-GB"/>
              </w:rPr>
              <w:t>GDPR</w:t>
            </w:r>
            <w:r>
              <w:rPr>
                <w:rFonts w:ascii="Arial" w:eastAsia="Times New Roman" w:hAnsi="Arial" w:cs="Arial"/>
                <w:b/>
                <w:lang w:eastAsia="en-GB"/>
              </w:rPr>
              <w:t>)</w:t>
            </w:r>
          </w:p>
        </w:tc>
      </w:tr>
      <w:tr w:rsidR="008177C3" w:rsidTr="009358B6">
        <w:tc>
          <w:tcPr>
            <w:tcW w:w="4928" w:type="dxa"/>
            <w:shd w:val="clear" w:color="auto" w:fill="auto"/>
          </w:tcPr>
          <w:p w:rsidR="008177C3" w:rsidRPr="00803CD7" w:rsidRDefault="008177C3" w:rsidP="009358B6">
            <w:pPr>
              <w:pStyle w:val="ListParagraph"/>
              <w:tabs>
                <w:tab w:val="left" w:pos="255"/>
              </w:tabs>
              <w:spacing w:after="0" w:line="240" w:lineRule="auto"/>
              <w:ind w:left="-57" w:right="-57"/>
              <w:rPr>
                <w:rFonts w:ascii="Arial" w:eastAsia="Times New Roman" w:hAnsi="Arial" w:cs="Arial"/>
                <w:lang w:eastAsia="en-GB"/>
              </w:rPr>
            </w:pPr>
            <w:r w:rsidRPr="008177C3">
              <w:rPr>
                <w:rFonts w:ascii="Arial" w:eastAsia="Times New Roman" w:hAnsi="Arial" w:cs="Arial"/>
                <w:lang w:eastAsia="en-GB"/>
              </w:rPr>
              <w:t>Do you have an</w:t>
            </w:r>
            <w:r>
              <w:rPr>
                <w:rFonts w:ascii="Arial" w:eastAsia="Times New Roman" w:hAnsi="Arial" w:cs="Arial"/>
                <w:lang w:eastAsia="en-GB"/>
              </w:rPr>
              <w:t>y</w:t>
            </w:r>
            <w:r w:rsidRPr="008177C3">
              <w:rPr>
                <w:rFonts w:ascii="Arial" w:eastAsia="Times New Roman" w:hAnsi="Arial" w:cs="Arial"/>
                <w:lang w:eastAsia="en-GB"/>
              </w:rPr>
              <w:t xml:space="preserve"> assets that meet the criteria for registration on the Army Info Asset Register?</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8177C3" w:rsidTr="00E87CE2">
        <w:trPr>
          <w:trHeight w:val="554"/>
        </w:trPr>
        <w:tc>
          <w:tcPr>
            <w:tcW w:w="4928" w:type="dxa"/>
            <w:shd w:val="clear" w:color="auto" w:fill="auto"/>
          </w:tcPr>
          <w:p w:rsidR="008177C3" w:rsidRPr="00803CD7" w:rsidRDefault="008177C3" w:rsidP="008177C3">
            <w:pPr>
              <w:rPr>
                <w:rFonts w:ascii="Arial" w:eastAsia="Times New Roman" w:hAnsi="Arial" w:cs="Arial"/>
                <w:lang w:eastAsia="en-GB"/>
              </w:rPr>
            </w:pPr>
            <w:r w:rsidRPr="008177C3">
              <w:rPr>
                <w:rFonts w:ascii="Arial" w:eastAsia="Times New Roman" w:hAnsi="Arial" w:cs="Arial"/>
                <w:lang w:eastAsia="en-GB"/>
              </w:rPr>
              <w:t>Do you collect any personal data? If yes, do you issue a Privacy Notice?</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8177C3" w:rsidTr="009358B6">
        <w:tc>
          <w:tcPr>
            <w:tcW w:w="4928" w:type="dxa"/>
            <w:shd w:val="clear" w:color="auto" w:fill="auto"/>
          </w:tcPr>
          <w:p w:rsidR="008177C3" w:rsidRPr="00803CD7" w:rsidRDefault="008177C3" w:rsidP="008177C3">
            <w:pPr>
              <w:pStyle w:val="ListParagraph"/>
              <w:tabs>
                <w:tab w:val="left" w:pos="255"/>
              </w:tabs>
              <w:spacing w:after="0" w:line="240" w:lineRule="auto"/>
              <w:ind w:left="-57" w:right="-57"/>
              <w:rPr>
                <w:rFonts w:ascii="Arial" w:eastAsia="Times New Roman" w:hAnsi="Arial" w:cs="Arial"/>
                <w:lang w:eastAsia="en-GB"/>
              </w:rPr>
            </w:pPr>
            <w:r w:rsidRPr="008177C3">
              <w:rPr>
                <w:rFonts w:ascii="Arial" w:eastAsia="Times New Roman" w:hAnsi="Arial" w:cs="Arial"/>
                <w:lang w:eastAsia="en-GB"/>
              </w:rPr>
              <w:t>Do you store any personal data of your athletes/members on civilian laptops?</w:t>
            </w:r>
            <w:r>
              <w:rPr>
                <w:rFonts w:ascii="Arial" w:eastAsia="Times New Roman" w:hAnsi="Arial" w:cs="Arial"/>
                <w:lang w:eastAsia="en-GB"/>
              </w:rPr>
              <w:t xml:space="preserve"> </w:t>
            </w:r>
            <w:r w:rsidRPr="008177C3">
              <w:rPr>
                <w:rFonts w:ascii="Arial" w:eastAsia="Times New Roman" w:hAnsi="Arial" w:cs="Arial"/>
                <w:lang w:eastAsia="en-GB"/>
              </w:rPr>
              <w:t>If yes, is the laptop encrypted?</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8177C3" w:rsidTr="009358B6">
        <w:trPr>
          <w:trHeight w:val="857"/>
        </w:trPr>
        <w:tc>
          <w:tcPr>
            <w:tcW w:w="4928" w:type="dxa"/>
            <w:shd w:val="clear" w:color="auto" w:fill="auto"/>
          </w:tcPr>
          <w:p w:rsidR="008177C3" w:rsidRPr="008334CF" w:rsidRDefault="008177C3" w:rsidP="00694B28">
            <w:pPr>
              <w:rPr>
                <w:rFonts w:ascii="Arial" w:eastAsia="Times New Roman" w:hAnsi="Arial" w:cs="Arial"/>
                <w:lang w:eastAsia="en-GB"/>
              </w:rPr>
            </w:pPr>
            <w:r w:rsidRPr="008177C3">
              <w:rPr>
                <w:rFonts w:ascii="Arial" w:eastAsia="Times New Roman" w:hAnsi="Arial" w:cs="Arial"/>
                <w:lang w:eastAsia="en-GB"/>
              </w:rPr>
              <w:t>Do you understand the requirements of ACSO 2190 – Army Data Protection Policy?</w:t>
            </w:r>
          </w:p>
        </w:tc>
        <w:tc>
          <w:tcPr>
            <w:tcW w:w="567" w:type="dxa"/>
            <w:shd w:val="clear" w:color="auto" w:fill="auto"/>
          </w:tcPr>
          <w:p w:rsidR="008177C3" w:rsidRDefault="008177C3"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8177C3" w:rsidRDefault="008177C3" w:rsidP="009358B6">
            <w:pPr>
              <w:spacing w:after="0" w:line="240" w:lineRule="auto"/>
              <w:ind w:left="-57" w:right="-57"/>
              <w:rPr>
                <w:rFonts w:ascii="Arial" w:eastAsia="Times New Roman" w:hAnsi="Arial" w:cs="Arial"/>
                <w:lang w:eastAsia="en-GB"/>
              </w:rPr>
            </w:pPr>
          </w:p>
        </w:tc>
      </w:tr>
      <w:tr w:rsidR="006A2D82" w:rsidTr="009358B6">
        <w:trPr>
          <w:trHeight w:val="857"/>
        </w:trPr>
        <w:tc>
          <w:tcPr>
            <w:tcW w:w="4928" w:type="dxa"/>
            <w:shd w:val="clear" w:color="auto" w:fill="auto"/>
          </w:tcPr>
          <w:p w:rsidR="006A2D82" w:rsidRPr="006A2D82" w:rsidRDefault="006A2D82" w:rsidP="006A2D82">
            <w:pPr>
              <w:rPr>
                <w:rFonts w:ascii="Arial" w:hAnsi="Arial" w:cs="Arial"/>
                <w:lang w:eastAsia="en-GB"/>
              </w:rPr>
            </w:pPr>
            <w:r w:rsidRPr="006A2D82">
              <w:rPr>
                <w:rFonts w:ascii="Arial" w:hAnsi="Arial" w:cs="Arial"/>
                <w:lang w:eastAsia="en-GB"/>
              </w:rPr>
              <w:t>Do you have any third party providers who you pass personal data to?  If yes please provide details.</w:t>
            </w:r>
          </w:p>
        </w:tc>
        <w:tc>
          <w:tcPr>
            <w:tcW w:w="567" w:type="dxa"/>
            <w:shd w:val="clear" w:color="auto" w:fill="auto"/>
          </w:tcPr>
          <w:p w:rsidR="006A2D82" w:rsidRDefault="006A2D82" w:rsidP="009358B6">
            <w:pPr>
              <w:spacing w:after="0" w:line="240" w:lineRule="auto"/>
              <w:ind w:left="-57" w:right="-57"/>
              <w:jc w:val="center"/>
              <w:rPr>
                <w:rFonts w:ascii="Arial" w:eastAsia="Times New Roman" w:hAnsi="Arial" w:cs="Arial"/>
                <w:lang w:eastAsia="en-GB"/>
              </w:rPr>
            </w:pPr>
          </w:p>
        </w:tc>
        <w:tc>
          <w:tcPr>
            <w:tcW w:w="4678" w:type="dxa"/>
            <w:shd w:val="clear" w:color="auto" w:fill="auto"/>
          </w:tcPr>
          <w:p w:rsidR="006A2D82" w:rsidRDefault="006A2D82" w:rsidP="009358B6">
            <w:pPr>
              <w:spacing w:after="0" w:line="240" w:lineRule="auto"/>
              <w:ind w:left="-57" w:right="-57"/>
              <w:rPr>
                <w:rFonts w:ascii="Arial" w:eastAsia="Times New Roman" w:hAnsi="Arial" w:cs="Arial"/>
                <w:lang w:eastAsia="en-GB"/>
              </w:rPr>
            </w:pPr>
          </w:p>
        </w:tc>
      </w:tr>
    </w:tbl>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Default="00202A55" w:rsidP="00202A55">
      <w:pPr>
        <w:spacing w:after="0"/>
        <w:ind w:left="5940" w:firstLine="720"/>
        <w:rPr>
          <w:rFonts w:ascii="Arial" w:hAnsi="Arial"/>
        </w:rPr>
      </w:pPr>
    </w:p>
    <w:p w:rsidR="00202A55" w:rsidRPr="00202A55" w:rsidRDefault="00202A55" w:rsidP="00202A55">
      <w:pPr>
        <w:spacing w:after="0"/>
        <w:ind w:left="5940" w:firstLine="720"/>
        <w:rPr>
          <w:rFonts w:ascii="Arial" w:hAnsi="Arial"/>
        </w:rPr>
      </w:pPr>
      <w:r w:rsidRPr="00202A55">
        <w:rPr>
          <w:rFonts w:ascii="Arial" w:hAnsi="Arial"/>
        </w:rPr>
        <w:lastRenderedPageBreak/>
        <w:t>Annex C to</w:t>
      </w:r>
    </w:p>
    <w:p w:rsidR="00202A55" w:rsidRPr="00202A55" w:rsidRDefault="00202A55" w:rsidP="00202A55">
      <w:pPr>
        <w:ind w:left="6660"/>
        <w:rPr>
          <w:rFonts w:ascii="Arial" w:hAnsi="Arial"/>
        </w:rPr>
      </w:pPr>
      <w:r w:rsidRPr="00202A55">
        <w:rPr>
          <w:rFonts w:ascii="Arial" w:hAnsi="Arial"/>
        </w:rPr>
        <w:t>ASCB/Pol/23/0</w:t>
      </w:r>
      <w:r w:rsidR="00934A51">
        <w:rPr>
          <w:rFonts w:ascii="Arial" w:hAnsi="Arial"/>
        </w:rPr>
        <w:t>7</w:t>
      </w:r>
      <w:r w:rsidRPr="00202A55">
        <w:rPr>
          <w:rFonts w:ascii="Arial" w:hAnsi="Arial"/>
        </w:rPr>
        <w:t xml:space="preserve">       </w:t>
      </w:r>
      <w:r w:rsidR="0055650A">
        <w:rPr>
          <w:rFonts w:ascii="Arial" w:hAnsi="Arial"/>
        </w:rPr>
        <w:t xml:space="preserve">                         Dated </w:t>
      </w:r>
      <w:r w:rsidR="00411DD2">
        <w:rPr>
          <w:rFonts w:ascii="Arial" w:hAnsi="Arial"/>
        </w:rPr>
        <w:t>23 May</w:t>
      </w:r>
      <w:r w:rsidR="0055650A">
        <w:rPr>
          <w:rFonts w:ascii="Arial" w:hAnsi="Arial"/>
        </w:rPr>
        <w:t xml:space="preserve"> 1</w:t>
      </w:r>
      <w:r w:rsidR="00934A51">
        <w:rPr>
          <w:rFonts w:ascii="Arial" w:hAnsi="Arial"/>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006"/>
      </w:tblGrid>
      <w:tr w:rsidR="00202A55" w:rsidRPr="00202A55" w:rsidTr="00116A24">
        <w:trPr>
          <w:trHeight w:val="703"/>
          <w:jc w:val="center"/>
        </w:trPr>
        <w:tc>
          <w:tcPr>
            <w:tcW w:w="2339" w:type="dxa"/>
            <w:shd w:val="clear" w:color="auto" w:fill="auto"/>
          </w:tcPr>
          <w:p w:rsidR="00202A55" w:rsidRPr="00202A55" w:rsidRDefault="00202A55" w:rsidP="00202A55">
            <w:pPr>
              <w:tabs>
                <w:tab w:val="center" w:pos="4153"/>
                <w:tab w:val="right" w:pos="8306"/>
              </w:tabs>
              <w:spacing w:before="60" w:after="60" w:line="240" w:lineRule="auto"/>
              <w:rPr>
                <w:rFonts w:ascii="Times New Roman" w:eastAsia="Times New Roman" w:hAnsi="Times New Roman" w:cs="Times New Roman"/>
                <w:sz w:val="24"/>
                <w:szCs w:val="24"/>
                <w:lang w:eastAsia="en-GB"/>
              </w:rPr>
            </w:pPr>
            <w:r w:rsidRPr="00202A55">
              <w:rPr>
                <w:rFonts w:ascii="Times New Roman" w:eastAsia="Times New Roman" w:hAnsi="Times New Roman" w:cs="Times New Roman"/>
                <w:noProof/>
                <w:sz w:val="24"/>
                <w:szCs w:val="24"/>
                <w:lang w:eastAsia="en-GB"/>
              </w:rPr>
              <w:drawing>
                <wp:inline distT="0" distB="0" distL="0" distR="0" wp14:anchorId="2C40D309" wp14:editId="4DECDD68">
                  <wp:extent cx="145669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690" cy="329565"/>
                          </a:xfrm>
                          <a:prstGeom prst="rect">
                            <a:avLst/>
                          </a:prstGeom>
                          <a:noFill/>
                          <a:ln>
                            <a:noFill/>
                          </a:ln>
                        </pic:spPr>
                      </pic:pic>
                    </a:graphicData>
                  </a:graphic>
                </wp:inline>
              </w:drawing>
            </w:r>
          </w:p>
        </w:tc>
        <w:tc>
          <w:tcPr>
            <w:tcW w:w="8006" w:type="dxa"/>
            <w:shd w:val="clear" w:color="auto" w:fill="auto"/>
            <w:vAlign w:val="center"/>
          </w:tcPr>
          <w:p w:rsidR="00202A55" w:rsidRPr="00202A55" w:rsidRDefault="00202A55" w:rsidP="00202A55">
            <w:pPr>
              <w:tabs>
                <w:tab w:val="center" w:pos="4153"/>
                <w:tab w:val="right" w:pos="8306"/>
              </w:tabs>
              <w:spacing w:before="120" w:after="60" w:line="240" w:lineRule="auto"/>
              <w:jc w:val="center"/>
              <w:rPr>
                <w:rFonts w:ascii="Arial" w:eastAsia="Times New Roman" w:hAnsi="Arial" w:cs="Arial"/>
                <w:b/>
                <w:sz w:val="24"/>
                <w:szCs w:val="24"/>
                <w:lang w:eastAsia="en-GB"/>
              </w:rPr>
            </w:pPr>
            <w:r w:rsidRPr="00202A55">
              <w:rPr>
                <w:rFonts w:ascii="Arial" w:eastAsia="Times New Roman" w:hAnsi="Arial" w:cs="Arial"/>
                <w:b/>
                <w:sz w:val="24"/>
                <w:szCs w:val="24"/>
                <w:lang w:eastAsia="en-GB"/>
              </w:rPr>
              <w:t>Sport Assurance – ASCB Assurance</w:t>
            </w:r>
            <w:r w:rsidR="00C80AB5">
              <w:rPr>
                <w:rFonts w:ascii="Arial" w:eastAsia="Times New Roman" w:hAnsi="Arial" w:cs="Arial"/>
                <w:b/>
                <w:sz w:val="24"/>
                <w:szCs w:val="24"/>
                <w:lang w:eastAsia="en-GB"/>
              </w:rPr>
              <w:t xml:space="preserve"> - </w:t>
            </w:r>
            <w:r w:rsidRPr="00202A55">
              <w:rPr>
                <w:rFonts w:ascii="Arial" w:eastAsia="Times New Roman" w:hAnsi="Arial" w:cs="Arial"/>
                <w:b/>
                <w:sz w:val="24"/>
                <w:szCs w:val="24"/>
                <w:lang w:eastAsia="en-GB"/>
              </w:rPr>
              <w:t xml:space="preserve">Visit Summary  </w:t>
            </w:r>
          </w:p>
        </w:tc>
      </w:tr>
    </w:tbl>
    <w:tbl>
      <w:tblPr>
        <w:tblStyle w:val="MediumGrid1-Accent1"/>
        <w:tblpPr w:leftFromText="180" w:rightFromText="180" w:vertAnchor="page" w:horzAnchor="margin" w:tblpXSpec="center" w:tblpY="3484"/>
        <w:tblW w:w="10774" w:type="dxa"/>
        <w:tblLook w:val="01E0" w:firstRow="1" w:lastRow="1" w:firstColumn="1" w:lastColumn="1" w:noHBand="0" w:noVBand="0"/>
      </w:tblPr>
      <w:tblGrid>
        <w:gridCol w:w="5246"/>
        <w:gridCol w:w="5528"/>
      </w:tblGrid>
      <w:tr w:rsidR="00202A55" w:rsidRPr="00202A55" w:rsidTr="00116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br w:type="page"/>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Sport Union or Association:</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Date/s &amp; Sports Activity Details</w:t>
            </w:r>
            <w:r w:rsidRPr="00202A55">
              <w:rPr>
                <w:rFonts w:ascii="Arial" w:eastAsia="Times" w:hAnsi="Arial" w:cs="Times New Roman"/>
                <w:sz w:val="18"/>
                <w:szCs w:val="18"/>
                <w:vertAlign w:val="superscript"/>
                <w:lang w:eastAsia="en-GB"/>
              </w:rPr>
              <w:footnoteReference w:id="29"/>
            </w:r>
            <w:r w:rsidRPr="00202A55">
              <w:rPr>
                <w:rFonts w:ascii="Arial" w:eastAsia="Times" w:hAnsi="Arial" w:cs="Times New Roman"/>
                <w:sz w:val="18"/>
                <w:szCs w:val="18"/>
                <w:lang w:eastAsia="en-GB"/>
              </w:rPr>
              <w:t>:</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1139"/>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Sports Secretary Details: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Assurance Self-Assessment Completed:</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Main NGB Details: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Sport Safety Management Plan Held (Including last Review &amp; Risk Assessments):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Safety Equipment Controls (As Applicable):</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Is this a RtL sport and is the Committee aware of their responsibilities?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Reporting of Accidents/Incidents:</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Arial"/>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Arial"/>
                <w:sz w:val="18"/>
                <w:szCs w:val="18"/>
                <w:lang w:eastAsia="en-GB"/>
              </w:rPr>
            </w:pPr>
            <w:r w:rsidRPr="00202A55">
              <w:rPr>
                <w:rFonts w:ascii="Arial" w:eastAsia="Times" w:hAnsi="Arial" w:cs="Arial"/>
                <w:sz w:val="18"/>
                <w:szCs w:val="18"/>
                <w:lang w:eastAsia="en-GB"/>
              </w:rPr>
              <w:t xml:space="preserve">Is Army Sport policy complied with in financial terms:  </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jc w:val="center"/>
              <w:rPr>
                <w:rFonts w:ascii="Arial" w:eastAsia="Times" w:hAnsi="Arial" w:cs="Times New Roman"/>
                <w:sz w:val="18"/>
                <w:szCs w:val="18"/>
                <w:lang w:eastAsia="en-GB"/>
              </w:rPr>
            </w:pPr>
          </w:p>
        </w:tc>
      </w:tr>
      <w:tr w:rsidR="00202A55" w:rsidRPr="00202A55" w:rsidTr="00116A24">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Times New Roman"/>
                <w:sz w:val="18"/>
                <w:szCs w:val="18"/>
                <w:lang w:eastAsia="en-GB"/>
              </w:rPr>
            </w:pPr>
            <w:r w:rsidRPr="00202A55">
              <w:rPr>
                <w:rFonts w:ascii="Arial" w:eastAsia="Times" w:hAnsi="Arial" w:cs="Times New Roman"/>
                <w:sz w:val="18"/>
                <w:szCs w:val="18"/>
                <w:lang w:eastAsia="en-GB"/>
              </w:rPr>
              <w:t>Training/Supervision Needs:</w:t>
            </w:r>
          </w:p>
          <w:p w:rsidR="00202A55" w:rsidRPr="00202A55" w:rsidRDefault="00202A55" w:rsidP="00202A55">
            <w:pPr>
              <w:tabs>
                <w:tab w:val="left" w:pos="720"/>
                <w:tab w:val="left" w:pos="1440"/>
                <w:tab w:val="left" w:pos="2160"/>
                <w:tab w:val="left" w:pos="2880"/>
                <w:tab w:val="left" w:pos="4680"/>
                <w:tab w:val="left" w:pos="5400"/>
                <w:tab w:val="right" w:pos="9000"/>
              </w:tabs>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Delivery Confidence Assessment &amp; Follow on Plans (as applicable):</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r w:rsidR="00202A55" w:rsidRPr="00202A55" w:rsidTr="00116A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99CCFF"/>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r w:rsidRPr="00202A55">
              <w:rPr>
                <w:rFonts w:ascii="Arial" w:eastAsia="Times" w:hAnsi="Arial" w:cs="Times New Roman"/>
                <w:sz w:val="18"/>
                <w:szCs w:val="18"/>
                <w:lang w:eastAsia="en-GB"/>
              </w:rPr>
              <w:t>Visiting Sports Assurance Officer:</w:t>
            </w:r>
          </w:p>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rPr>
                <w:rFonts w:ascii="Arial" w:eastAsia="Times" w:hAnsi="Arial" w:cs="Times New Roman"/>
                <w:sz w:val="18"/>
                <w:szCs w:val="18"/>
                <w:lang w:eastAsia="en-GB"/>
              </w:rPr>
            </w:pPr>
          </w:p>
        </w:tc>
        <w:tc>
          <w:tcPr>
            <w:cnfStyle w:val="000100000000" w:firstRow="0" w:lastRow="0" w:firstColumn="0" w:lastColumn="1" w:oddVBand="0" w:evenVBand="0" w:oddHBand="0" w:evenHBand="0" w:firstRowFirstColumn="0" w:firstRowLastColumn="0" w:lastRowFirstColumn="0" w:lastRowLastColumn="0"/>
            <w:tcW w:w="5528" w:type="dxa"/>
            <w:shd w:val="clear" w:color="auto" w:fill="F8F8F8"/>
          </w:tcPr>
          <w:p w:rsidR="00202A55" w:rsidRPr="00202A55" w:rsidRDefault="00202A55" w:rsidP="00202A55">
            <w:pPr>
              <w:tabs>
                <w:tab w:val="left" w:pos="720"/>
                <w:tab w:val="left" w:pos="1440"/>
                <w:tab w:val="left" w:pos="2160"/>
                <w:tab w:val="left" w:pos="2880"/>
                <w:tab w:val="left" w:pos="4680"/>
                <w:tab w:val="left" w:pos="5400"/>
                <w:tab w:val="right" w:pos="9000"/>
              </w:tabs>
              <w:spacing w:line="240" w:lineRule="atLeast"/>
              <w:jc w:val="center"/>
              <w:rPr>
                <w:rFonts w:ascii="Arial" w:eastAsia="Times" w:hAnsi="Arial" w:cs="Times New Roman"/>
                <w:sz w:val="18"/>
                <w:szCs w:val="18"/>
                <w:lang w:eastAsia="en-GB"/>
              </w:rPr>
            </w:pPr>
          </w:p>
        </w:tc>
      </w:tr>
    </w:tbl>
    <w:p w:rsidR="00202A55" w:rsidRPr="00202A55" w:rsidRDefault="00202A55" w:rsidP="00202A55">
      <w:pPr>
        <w:tabs>
          <w:tab w:val="left" w:pos="720"/>
          <w:tab w:val="left" w:pos="1440"/>
          <w:tab w:val="left" w:pos="2160"/>
          <w:tab w:val="left" w:pos="2880"/>
          <w:tab w:val="left" w:pos="4680"/>
          <w:tab w:val="left" w:pos="5400"/>
          <w:tab w:val="right" w:pos="9000"/>
        </w:tabs>
        <w:spacing w:after="0" w:line="240" w:lineRule="auto"/>
        <w:rPr>
          <w:rFonts w:ascii="Arial" w:eastAsia="Times" w:hAnsi="Arial" w:cs="Times New Roman"/>
          <w:sz w:val="24"/>
          <w:szCs w:val="24"/>
          <w:lang w:eastAsia="en-GB"/>
        </w:rPr>
      </w:pPr>
    </w:p>
    <w:p w:rsidR="00580ADE" w:rsidRPr="00570FA4" w:rsidRDefault="00580ADE" w:rsidP="00406544">
      <w:pPr>
        <w:rPr>
          <w:rFonts w:ascii="Arial" w:hAnsi="Arial" w:cs="Arial"/>
        </w:rPr>
      </w:pPr>
    </w:p>
    <w:sectPr w:rsidR="00580ADE" w:rsidRPr="00570F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CA" w:rsidRDefault="006359CA" w:rsidP="00570FA4">
      <w:pPr>
        <w:spacing w:after="0" w:line="240" w:lineRule="auto"/>
      </w:pPr>
      <w:r>
        <w:separator/>
      </w:r>
    </w:p>
  </w:endnote>
  <w:endnote w:type="continuationSeparator" w:id="0">
    <w:p w:rsidR="006359CA" w:rsidRDefault="006359CA" w:rsidP="005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0"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768757"/>
      <w:docPartObj>
        <w:docPartGallery w:val="Page Numbers (Bottom of Page)"/>
        <w:docPartUnique/>
      </w:docPartObj>
    </w:sdtPr>
    <w:sdtEndPr>
      <w:rPr>
        <w:noProof/>
      </w:rPr>
    </w:sdtEndPr>
    <w:sdtContent>
      <w:p w:rsidR="005235AF" w:rsidRDefault="005235AF">
        <w:pPr>
          <w:pStyle w:val="Footer"/>
          <w:jc w:val="center"/>
        </w:pPr>
        <w:r>
          <w:fldChar w:fldCharType="begin"/>
        </w:r>
        <w:r>
          <w:instrText xml:space="preserve"> PAGE   \* MERGEFORMAT </w:instrText>
        </w:r>
        <w:r>
          <w:fldChar w:fldCharType="separate"/>
        </w:r>
        <w:r w:rsidR="00145777">
          <w:rPr>
            <w:noProof/>
          </w:rPr>
          <w:t>2</w:t>
        </w:r>
        <w:r>
          <w:rPr>
            <w:noProof/>
          </w:rPr>
          <w:fldChar w:fldCharType="end"/>
        </w:r>
      </w:p>
    </w:sdtContent>
  </w:sdt>
  <w:p w:rsidR="005235AF" w:rsidRDefault="00523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30" w:rsidRDefault="00B72730">
    <w:pPr>
      <w:pStyle w:val="Footer"/>
      <w:jc w:val="center"/>
    </w:pPr>
    <w:r>
      <w:t xml:space="preserve">A - </w:t>
    </w:r>
    <w:sdt>
      <w:sdtPr>
        <w:id w:val="2011711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5777">
          <w:rPr>
            <w:noProof/>
          </w:rPr>
          <w:t>2</w:t>
        </w:r>
        <w:r>
          <w:rPr>
            <w:noProof/>
          </w:rPr>
          <w:fldChar w:fldCharType="end"/>
        </w:r>
      </w:sdtContent>
    </w:sdt>
  </w:p>
  <w:p w:rsidR="00B72730" w:rsidRDefault="00B72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D7" w:rsidRPr="00F73ECC" w:rsidRDefault="00B72730" w:rsidP="00CC7765">
    <w:pPr>
      <w:pStyle w:val="Footer"/>
      <w:jc w:val="center"/>
      <w:rPr>
        <w:rStyle w:val="PageNumber"/>
      </w:rPr>
    </w:pPr>
    <w:r>
      <w:rPr>
        <w:rStyle w:val="PageNumber"/>
      </w:rPr>
      <w:t>B</w:t>
    </w:r>
    <w:r w:rsidR="00803CD7">
      <w:rPr>
        <w:rStyle w:val="PageNumber"/>
      </w:rPr>
      <w:t>-</w:t>
    </w:r>
    <w:r w:rsidR="00803CD7">
      <w:rPr>
        <w:rStyle w:val="PageNumber"/>
      </w:rPr>
      <w:fldChar w:fldCharType="begin"/>
    </w:r>
    <w:r w:rsidR="00803CD7">
      <w:rPr>
        <w:rStyle w:val="PageNumber"/>
      </w:rPr>
      <w:instrText xml:space="preserve"> PAGE </w:instrText>
    </w:r>
    <w:r w:rsidR="00803CD7">
      <w:rPr>
        <w:rStyle w:val="PageNumber"/>
      </w:rPr>
      <w:fldChar w:fldCharType="separate"/>
    </w:r>
    <w:r w:rsidR="00145777">
      <w:rPr>
        <w:rStyle w:val="PageNumber"/>
        <w:noProof/>
      </w:rPr>
      <w:t>6</w:t>
    </w:r>
    <w:r w:rsidR="00803C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CA" w:rsidRDefault="006359CA" w:rsidP="00570FA4">
      <w:pPr>
        <w:spacing w:after="0" w:line="240" w:lineRule="auto"/>
      </w:pPr>
      <w:r>
        <w:separator/>
      </w:r>
    </w:p>
  </w:footnote>
  <w:footnote w:type="continuationSeparator" w:id="0">
    <w:p w:rsidR="006359CA" w:rsidRDefault="006359CA" w:rsidP="00570FA4">
      <w:pPr>
        <w:spacing w:after="0" w:line="240" w:lineRule="auto"/>
      </w:pPr>
      <w:r>
        <w:continuationSeparator/>
      </w:r>
    </w:p>
  </w:footnote>
  <w:footnote w:id="1">
    <w:p w:rsidR="00642FD4" w:rsidRPr="00642FD4" w:rsidRDefault="00642FD4" w:rsidP="00642FD4">
      <w:pPr>
        <w:pStyle w:val="FootnoteText"/>
        <w:rPr>
          <w:rFonts w:cs="Arial"/>
        </w:rPr>
      </w:pPr>
      <w:r w:rsidRPr="00642FD4">
        <w:rPr>
          <w:rStyle w:val="FootnoteReference"/>
        </w:rPr>
        <w:footnoteRef/>
      </w:r>
      <w:r w:rsidRPr="00642FD4">
        <w:t xml:space="preserve"> </w:t>
      </w:r>
      <w:r w:rsidRPr="00642FD4">
        <w:rPr>
          <w:rFonts w:cs="Arial"/>
        </w:rPr>
        <w:t>Representative level includes Corps and Army representation</w:t>
      </w:r>
      <w:r w:rsidR="00C96296">
        <w:rPr>
          <w:rFonts w:cs="Arial"/>
        </w:rPr>
        <w:t>.</w:t>
      </w:r>
    </w:p>
  </w:footnote>
  <w:footnote w:id="2">
    <w:p w:rsidR="00C96296" w:rsidRDefault="00C96296">
      <w:pPr>
        <w:pStyle w:val="FootnoteText"/>
      </w:pPr>
      <w:r>
        <w:rPr>
          <w:rStyle w:val="FootnoteReference"/>
        </w:rPr>
        <w:footnoteRef/>
      </w:r>
      <w:r>
        <w:t xml:space="preserve"> Described as `</w:t>
      </w:r>
      <w:r w:rsidRPr="004A2474">
        <w:rPr>
          <w:i/>
        </w:rPr>
        <w:t>an evaluated opinion, based on evidence gained from review, on an organisation`s governance, risk management and internal control framework</w:t>
      </w:r>
      <w:r w:rsidR="004A2474">
        <w:t>`</w:t>
      </w:r>
      <w:r>
        <w:t>.</w:t>
      </w:r>
    </w:p>
  </w:footnote>
  <w:footnote w:id="3">
    <w:p w:rsidR="009873F0" w:rsidRDefault="009873F0">
      <w:pPr>
        <w:pStyle w:val="FootnoteText"/>
      </w:pPr>
      <w:r>
        <w:rPr>
          <w:rStyle w:val="FootnoteReference"/>
        </w:rPr>
        <w:footnoteRef/>
      </w:r>
      <w:r>
        <w:t xml:space="preserve"> Now known as `Chairs` throughout this document.</w:t>
      </w:r>
    </w:p>
  </w:footnote>
  <w:footnote w:id="4">
    <w:p w:rsidR="001861A4" w:rsidRPr="00642FD4" w:rsidRDefault="001861A4">
      <w:pPr>
        <w:pStyle w:val="FootnoteText"/>
        <w:rPr>
          <w:rFonts w:cs="Arial"/>
        </w:rPr>
      </w:pPr>
      <w:r w:rsidRPr="00642FD4">
        <w:rPr>
          <w:rStyle w:val="FootnoteReference"/>
          <w:rFonts w:cs="Arial"/>
        </w:rPr>
        <w:footnoteRef/>
      </w:r>
      <w:r w:rsidRPr="00642FD4">
        <w:rPr>
          <w:rFonts w:cs="Arial"/>
        </w:rPr>
        <w:t xml:space="preserve"> AGAI Vol 1 C</w:t>
      </w:r>
      <w:r w:rsidR="00BF6B72" w:rsidRPr="00642FD4">
        <w:rPr>
          <w:rFonts w:cs="Arial"/>
        </w:rPr>
        <w:t>h</w:t>
      </w:r>
      <w:r w:rsidRPr="00642FD4">
        <w:rPr>
          <w:rFonts w:cs="Arial"/>
        </w:rPr>
        <w:t xml:space="preserve"> 5 Para 5.023.</w:t>
      </w:r>
    </w:p>
  </w:footnote>
  <w:footnote w:id="5">
    <w:p w:rsidR="00411DD2" w:rsidRDefault="00411DD2">
      <w:pPr>
        <w:pStyle w:val="FootnoteText"/>
      </w:pPr>
      <w:r>
        <w:rPr>
          <w:rStyle w:val="FootnoteReference"/>
        </w:rPr>
        <w:footnoteRef/>
      </w:r>
      <w:r>
        <w:t xml:space="preserve"> It, in no way, ever seeks to replace these crucial documents or NGB guidance and direction. It aims to be a document utilised conterminously will all other associated documentation when dealing with Sport.</w:t>
      </w:r>
    </w:p>
  </w:footnote>
  <w:footnote w:id="6">
    <w:p w:rsidR="0096792A" w:rsidRPr="0096792A" w:rsidRDefault="0096792A">
      <w:pPr>
        <w:pStyle w:val="FootnoteText"/>
        <w:rPr>
          <w:rFonts w:ascii="Arial" w:hAnsi="Arial" w:cs="Arial"/>
        </w:rPr>
      </w:pPr>
      <w:r w:rsidRPr="00642FD4">
        <w:rPr>
          <w:rStyle w:val="FootnoteReference"/>
          <w:rFonts w:cs="Arial"/>
        </w:rPr>
        <w:footnoteRef/>
      </w:r>
      <w:r w:rsidRPr="00642FD4">
        <w:rPr>
          <w:rFonts w:cs="Arial"/>
        </w:rPr>
        <w:t xml:space="preserve"> Secretaries can engage with the </w:t>
      </w:r>
      <w:r w:rsidR="004A2474">
        <w:rPr>
          <w:rFonts w:cs="Arial"/>
        </w:rPr>
        <w:t xml:space="preserve">ASCB </w:t>
      </w:r>
      <w:r w:rsidRPr="00642FD4">
        <w:rPr>
          <w:rFonts w:cs="Arial"/>
        </w:rPr>
        <w:t xml:space="preserve">Assurance </w:t>
      </w:r>
      <w:r w:rsidR="004A2474">
        <w:rPr>
          <w:rFonts w:cs="Arial"/>
        </w:rPr>
        <w:t>Officer</w:t>
      </w:r>
      <w:r w:rsidRPr="00642FD4">
        <w:rPr>
          <w:rFonts w:cs="Arial"/>
        </w:rPr>
        <w:t xml:space="preserve"> on any advice on the template/details required</w:t>
      </w:r>
      <w:r w:rsidR="00C96296">
        <w:rPr>
          <w:rFonts w:ascii="Arial" w:hAnsi="Arial" w:cs="Arial"/>
        </w:rPr>
        <w:t>.</w:t>
      </w:r>
    </w:p>
  </w:footnote>
  <w:footnote w:id="7">
    <w:p w:rsidR="00F74E72" w:rsidRDefault="00F74E72">
      <w:pPr>
        <w:pStyle w:val="FootnoteText"/>
      </w:pPr>
      <w:r>
        <w:rPr>
          <w:rStyle w:val="FootnoteReference"/>
        </w:rPr>
        <w:footnoteRef/>
      </w:r>
      <w:r>
        <w:t xml:space="preserve"> Advice can be sought from the Assurance Officer.</w:t>
      </w:r>
    </w:p>
  </w:footnote>
  <w:footnote w:id="8">
    <w:p w:rsidR="00F74E72" w:rsidRDefault="00F74E72">
      <w:pPr>
        <w:pStyle w:val="FootnoteText"/>
      </w:pPr>
      <w:r>
        <w:rPr>
          <w:rStyle w:val="FootnoteReference"/>
        </w:rPr>
        <w:footnoteRef/>
      </w:r>
      <w:r>
        <w:rPr>
          <w:rStyle w:val="FootnoteReference"/>
        </w:rPr>
        <w:footnoteRef/>
      </w:r>
      <w:r>
        <w:t xml:space="preserve"> The Assurance Officer remains available for advice or to visit as applicable.</w:t>
      </w:r>
    </w:p>
  </w:footnote>
  <w:footnote w:id="9">
    <w:p w:rsidR="00F74E72" w:rsidRDefault="00F74E72">
      <w:pPr>
        <w:pStyle w:val="FootnoteText"/>
      </w:pPr>
      <w:r>
        <w:rPr>
          <w:rStyle w:val="FootnoteReference"/>
        </w:rPr>
        <w:footnoteRef/>
      </w:r>
      <w:r>
        <w:t xml:space="preserve"> This can be eased by interface within the new ASCB website.</w:t>
      </w:r>
    </w:p>
  </w:footnote>
  <w:footnote w:id="10">
    <w:p w:rsidR="00BA5DE7" w:rsidRDefault="00BA5DE7">
      <w:pPr>
        <w:pStyle w:val="FootnoteText"/>
      </w:pPr>
      <w:r>
        <w:rPr>
          <w:rStyle w:val="FootnoteReference"/>
        </w:rPr>
        <w:footnoteRef/>
      </w:r>
      <w:r>
        <w:t xml:space="preserve"> Advice is available from Unit Safety Advisors</w:t>
      </w:r>
      <w:r w:rsidR="00C96296">
        <w:t>.</w:t>
      </w:r>
    </w:p>
  </w:footnote>
  <w:footnote w:id="11">
    <w:p w:rsidR="0096792A" w:rsidRDefault="0096792A">
      <w:pPr>
        <w:pStyle w:val="FootnoteText"/>
      </w:pPr>
      <w:r>
        <w:rPr>
          <w:rStyle w:val="FootnoteReference"/>
        </w:rPr>
        <w:footnoteRef/>
      </w:r>
      <w:r>
        <w:t xml:space="preserve"> This may also necessitate the need for a central risk register</w:t>
      </w:r>
      <w:r w:rsidR="00C96296">
        <w:t>.</w:t>
      </w:r>
    </w:p>
  </w:footnote>
  <w:footnote w:id="12">
    <w:p w:rsidR="004A2474" w:rsidRDefault="004A2474">
      <w:pPr>
        <w:pStyle w:val="FootnoteText"/>
      </w:pPr>
      <w:r>
        <w:rPr>
          <w:rStyle w:val="FootnoteReference"/>
        </w:rPr>
        <w:footnoteRef/>
      </w:r>
      <w:r>
        <w:t xml:space="preserve"> </w:t>
      </w:r>
      <w:r w:rsidRPr="004A2474">
        <w:t xml:space="preserve">Irrespective of DH, Commanding Officers have both a moral and legal obligation to ensure the safety or well-being of others, otherwise known as Duty of Care (DoC). This obligation to provide a ‘safe system of work’ covers </w:t>
      </w:r>
      <w:r w:rsidR="00B42DDF" w:rsidRPr="004A2474">
        <w:t>many</w:t>
      </w:r>
      <w:r w:rsidRPr="004A2474">
        <w:t xml:space="preserve"> activities that a unit will face.</w:t>
      </w:r>
    </w:p>
  </w:footnote>
  <w:footnote w:id="13">
    <w:p w:rsidR="00861B4D" w:rsidRPr="00EE73D2" w:rsidRDefault="00861B4D">
      <w:pPr>
        <w:pStyle w:val="FootnoteText"/>
      </w:pPr>
      <w:r>
        <w:rPr>
          <w:rStyle w:val="FootnoteReference"/>
        </w:rPr>
        <w:footnoteRef/>
      </w:r>
      <w:r w:rsidR="00642FD4">
        <w:t xml:space="preserve"> </w:t>
      </w:r>
      <w:r w:rsidR="00145777">
        <w:t xml:space="preserve">Assurance </w:t>
      </w:r>
      <w:r w:rsidR="00925FF2">
        <w:t xml:space="preserve">Officer </w:t>
      </w:r>
      <w:r w:rsidR="00145777" w:rsidRPr="00EE73D2">
        <w:t xml:space="preserve">now well underway </w:t>
      </w:r>
      <w:r w:rsidR="00145777">
        <w:t>with visits.</w:t>
      </w:r>
    </w:p>
  </w:footnote>
  <w:footnote w:id="14">
    <w:p w:rsidR="00553FE2" w:rsidRDefault="00553FE2">
      <w:pPr>
        <w:pStyle w:val="FootnoteText"/>
      </w:pPr>
      <w:r>
        <w:rPr>
          <w:rStyle w:val="FootnoteReference"/>
        </w:rPr>
        <w:footnoteRef/>
      </w:r>
      <w:r>
        <w:t xml:space="preserve"> Chapter 2 of Reference </w:t>
      </w:r>
      <w:r w:rsidR="00925FF2">
        <w:t>C</w:t>
      </w:r>
      <w:r>
        <w:t xml:space="preserve"> discusses the `Culture of Safety` in the Army; anyone involved in the delivery of sport </w:t>
      </w:r>
      <w:r w:rsidR="00B42DDF">
        <w:t>should always read and understand this area of ensuring safety.</w:t>
      </w:r>
    </w:p>
  </w:footnote>
  <w:footnote w:id="15">
    <w:p w:rsidR="00B42DDF" w:rsidRDefault="00B42DDF">
      <w:pPr>
        <w:pStyle w:val="FootnoteText"/>
      </w:pPr>
      <w:r>
        <w:rPr>
          <w:rStyle w:val="FootnoteReference"/>
        </w:rPr>
        <w:footnoteRef/>
      </w:r>
      <w:r>
        <w:t xml:space="preserve"> This is also the handrail document that the ASCB Assurance Officer will utilise when visiting sports.</w:t>
      </w:r>
    </w:p>
  </w:footnote>
  <w:footnote w:id="16">
    <w:p w:rsidR="00EE73D2" w:rsidRPr="00EE73D2" w:rsidRDefault="00EE73D2">
      <w:pPr>
        <w:pStyle w:val="FootnoteText"/>
      </w:pPr>
      <w:r w:rsidRPr="00EE73D2">
        <w:rPr>
          <w:rStyle w:val="FootnoteReference"/>
        </w:rPr>
        <w:footnoteRef/>
      </w:r>
      <w:r w:rsidRPr="00EE73D2">
        <w:t xml:space="preserve"> Extract from Annex D to </w:t>
      </w:r>
      <w:r w:rsidRPr="00EE73D2">
        <w:rPr>
          <w:rFonts w:cs="Arial"/>
        </w:rPr>
        <w:t>AGAI Volume 1 Chapter 5 Sport (updated March 2017).</w:t>
      </w:r>
    </w:p>
  </w:footnote>
  <w:footnote w:id="17">
    <w:p w:rsidR="00BA5DE7" w:rsidRPr="00EE73D2" w:rsidRDefault="00BA5DE7">
      <w:pPr>
        <w:pStyle w:val="FootnoteText"/>
      </w:pPr>
      <w:r w:rsidRPr="00EE73D2">
        <w:rPr>
          <w:rStyle w:val="FootnoteReference"/>
        </w:rPr>
        <w:footnoteRef/>
      </w:r>
      <w:r w:rsidRPr="00EE73D2">
        <w:t xml:space="preserve"> This will als</w:t>
      </w:r>
      <w:r w:rsidR="00925FF2">
        <w:t xml:space="preserve">o form the start point for the </w:t>
      </w:r>
      <w:r w:rsidRPr="00EE73D2">
        <w:t>Assurance</w:t>
      </w:r>
      <w:r w:rsidR="00925FF2">
        <w:t xml:space="preserve"> Officer</w:t>
      </w:r>
      <w:r w:rsidRPr="00EE73D2">
        <w:t xml:space="preserve"> to conduct his actual visit to a sporting activity – via respective Secretaries</w:t>
      </w:r>
      <w:r w:rsidR="00C96296">
        <w:t>.</w:t>
      </w:r>
    </w:p>
  </w:footnote>
  <w:footnote w:id="18">
    <w:p w:rsidR="00BA5DE7" w:rsidRPr="00EE73D2" w:rsidRDefault="00BA5DE7">
      <w:pPr>
        <w:pStyle w:val="FootnoteText"/>
      </w:pPr>
      <w:r w:rsidRPr="00EE73D2">
        <w:rPr>
          <w:rStyle w:val="FootnoteReference"/>
        </w:rPr>
        <w:footnoteRef/>
      </w:r>
      <w:r w:rsidRPr="00EE73D2">
        <w:t xml:space="preserve"> Ecopy sent to ACOS Assurance HQ ASCB</w:t>
      </w:r>
      <w:r w:rsidR="00C96296">
        <w:t>.</w:t>
      </w:r>
    </w:p>
  </w:footnote>
  <w:footnote w:id="19">
    <w:p w:rsidR="00145777" w:rsidRDefault="00145777" w:rsidP="00145777">
      <w:pPr>
        <w:pStyle w:val="FootnoteText"/>
      </w:pPr>
      <w:r>
        <w:rPr>
          <w:rStyle w:val="FootnoteReference"/>
        </w:rPr>
        <w:footnoteRef/>
      </w:r>
      <w:r>
        <w:t xml:space="preserve"> As defined in JSP 375</w:t>
      </w:r>
      <w:r w:rsidR="00B42DDF">
        <w:t>.</w:t>
      </w:r>
    </w:p>
    <w:p w:rsidR="00145777" w:rsidRDefault="00145777" w:rsidP="00145777">
      <w:pPr>
        <w:pStyle w:val="FootnoteText"/>
      </w:pPr>
      <w:r>
        <w:t>2, Vol 1, Chap 8, risk assessment is a subjective, but logical process.</w:t>
      </w:r>
    </w:p>
  </w:footnote>
  <w:footnote w:id="20">
    <w:p w:rsidR="00F74E72" w:rsidRDefault="00F74E72">
      <w:pPr>
        <w:pStyle w:val="FootnoteText"/>
      </w:pPr>
      <w:r>
        <w:rPr>
          <w:rStyle w:val="FootnoteReference"/>
        </w:rPr>
        <w:footnoteRef/>
      </w:r>
      <w:r>
        <w:t xml:space="preserve"> A nominated individual checking all safety areas prior to commencement of sport activity.</w:t>
      </w:r>
    </w:p>
  </w:footnote>
  <w:footnote w:id="21">
    <w:p w:rsidR="00202A55" w:rsidRDefault="00202A55">
      <w:pPr>
        <w:pStyle w:val="FootnoteText"/>
      </w:pPr>
      <w:r>
        <w:rPr>
          <w:rStyle w:val="FootnoteReference"/>
        </w:rPr>
        <w:footnoteRef/>
      </w:r>
      <w:r>
        <w:t xml:space="preserve"> After the actual Sporting Event Secretaries will also be sent the `One Page Summary` </w:t>
      </w:r>
      <w:r w:rsidR="00145777">
        <w:t xml:space="preserve">(example template </w:t>
      </w:r>
      <w:r>
        <w:t>at Annex C</w:t>
      </w:r>
      <w:r w:rsidR="00145777">
        <w:t>).</w:t>
      </w:r>
    </w:p>
  </w:footnote>
  <w:footnote w:id="22">
    <w:p w:rsidR="00145777" w:rsidRDefault="00145777">
      <w:pPr>
        <w:pStyle w:val="FootnoteText"/>
      </w:pPr>
      <w:r>
        <w:rPr>
          <w:rStyle w:val="FootnoteReference"/>
        </w:rPr>
        <w:footnoteRef/>
      </w:r>
      <w:r>
        <w:t xml:space="preserve"> This can also be a Committee Meeting or office call if there is a gap between self-assessment and actual sport event.</w:t>
      </w:r>
    </w:p>
  </w:footnote>
  <w:footnote w:id="23">
    <w:p w:rsidR="00934A51" w:rsidRDefault="00934A51">
      <w:pPr>
        <w:pStyle w:val="FootnoteText"/>
      </w:pPr>
      <w:r>
        <w:rPr>
          <w:rStyle w:val="FootnoteReference"/>
        </w:rPr>
        <w:footnoteRef/>
      </w:r>
      <w:r>
        <w:t xml:space="preserve"> The Assurance One Pager Document.</w:t>
      </w:r>
    </w:p>
  </w:footnote>
  <w:footnote w:id="24">
    <w:p w:rsidR="00FB39DB" w:rsidRDefault="00FB39DB">
      <w:pPr>
        <w:pStyle w:val="FootnoteText"/>
      </w:pPr>
      <w:r>
        <w:rPr>
          <w:rStyle w:val="FootnoteReference"/>
        </w:rPr>
        <w:footnoteRef/>
      </w:r>
      <w:r>
        <w:t xml:space="preserve"> </w:t>
      </w:r>
      <w:r w:rsidRPr="00FB39DB">
        <w:t>AGAI, Vol 1, Ch 5 Sport refers throughout.</w:t>
      </w:r>
    </w:p>
  </w:footnote>
  <w:footnote w:id="25">
    <w:p w:rsidR="00831C0D" w:rsidRDefault="00831C0D">
      <w:pPr>
        <w:pStyle w:val="FootnoteText"/>
      </w:pPr>
      <w:r>
        <w:rPr>
          <w:rStyle w:val="FootnoteReference"/>
        </w:rPr>
        <w:footnoteRef/>
      </w:r>
      <w:r>
        <w:t xml:space="preserve"> In line with JSP 660 Policy Direction.</w:t>
      </w:r>
    </w:p>
  </w:footnote>
  <w:footnote w:id="26">
    <w:p w:rsidR="0085621F" w:rsidRDefault="0085621F">
      <w:pPr>
        <w:pStyle w:val="FootnoteText"/>
      </w:pPr>
      <w:r>
        <w:rPr>
          <w:rStyle w:val="FootnoteReference"/>
        </w:rPr>
        <w:footnoteRef/>
      </w:r>
      <w:r>
        <w:t xml:space="preserve"> As applicable</w:t>
      </w:r>
      <w:r w:rsidR="00E87CE2">
        <w:t>.</w:t>
      </w:r>
    </w:p>
  </w:footnote>
  <w:footnote w:id="27">
    <w:p w:rsidR="0085621F" w:rsidRDefault="0085621F">
      <w:pPr>
        <w:pStyle w:val="FootnoteText"/>
      </w:pPr>
      <w:r>
        <w:rPr>
          <w:rStyle w:val="FootnoteReference"/>
        </w:rPr>
        <w:footnoteRef/>
      </w:r>
      <w:r>
        <w:t xml:space="preserve"> Is this recorded on Unit Part One Orders.</w:t>
      </w:r>
    </w:p>
  </w:footnote>
  <w:footnote w:id="28">
    <w:p w:rsidR="0085621F" w:rsidRDefault="0085621F">
      <w:pPr>
        <w:pStyle w:val="FootnoteText"/>
      </w:pPr>
    </w:p>
  </w:footnote>
  <w:footnote w:id="29">
    <w:p w:rsidR="00202A55" w:rsidRPr="008111F4" w:rsidRDefault="00202A55" w:rsidP="00202A55">
      <w:pPr>
        <w:pStyle w:val="FootnoteText"/>
        <w:rPr>
          <w:sz w:val="16"/>
          <w:szCs w:val="16"/>
        </w:rPr>
      </w:pPr>
      <w:r w:rsidRPr="008111F4">
        <w:rPr>
          <w:rStyle w:val="FootnoteReference"/>
          <w:sz w:val="16"/>
          <w:szCs w:val="16"/>
        </w:rPr>
        <w:footnoteRef/>
      </w:r>
      <w:r>
        <w:rPr>
          <w:sz w:val="16"/>
          <w:szCs w:val="16"/>
        </w:rPr>
        <w:t xml:space="preserve"> This is purely an abridged </w:t>
      </w:r>
      <w:r w:rsidRPr="008111F4">
        <w:rPr>
          <w:sz w:val="16"/>
          <w:szCs w:val="16"/>
        </w:rPr>
        <w:t>summary of a number of areas captured – a means of closing on an assurance audit</w:t>
      </w:r>
      <w:r>
        <w:rPr>
          <w:sz w:val="16"/>
          <w:szCs w:val="16"/>
        </w:rPr>
        <w:t xml:space="preserve"> after the self-assessment and then sports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FEC"/>
    <w:multiLevelType w:val="hybridMultilevel"/>
    <w:tmpl w:val="DBC47220"/>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914477"/>
    <w:multiLevelType w:val="hybridMultilevel"/>
    <w:tmpl w:val="826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7BB0"/>
    <w:multiLevelType w:val="multilevel"/>
    <w:tmpl w:val="7E4C8F0E"/>
    <w:styleLink w:val="StyleOutlinenumbered"/>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4" w15:restartNumberingAfterBreak="0">
    <w:nsid w:val="2E466B22"/>
    <w:multiLevelType w:val="hybridMultilevel"/>
    <w:tmpl w:val="E39673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E7C6C"/>
    <w:multiLevelType w:val="multilevel"/>
    <w:tmpl w:val="7E4C8F0E"/>
    <w:numStyleLink w:val="StyleOutlinenumbered"/>
  </w:abstractNum>
  <w:abstractNum w:abstractNumId="6" w15:restartNumberingAfterBreak="0">
    <w:nsid w:val="579C3FC0"/>
    <w:multiLevelType w:val="hybridMultilevel"/>
    <w:tmpl w:val="E6DC195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 w15:restartNumberingAfterBreak="0">
    <w:nsid w:val="70F416E7"/>
    <w:multiLevelType w:val="hybridMultilevel"/>
    <w:tmpl w:val="A0A8F1C0"/>
    <w:lvl w:ilvl="0" w:tplc="0354019A">
      <w:start w:val="11"/>
      <w:numFmt w:val="decimal"/>
      <w:lvlText w:val="%1."/>
      <w:lvlJc w:val="left"/>
      <w:pPr>
        <w:tabs>
          <w:tab w:val="num" w:pos="720"/>
        </w:tabs>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2206888">
      <w:start w:val="1"/>
      <w:numFmt w:val="upperLetter"/>
      <w:lvlText w:val="%4."/>
      <w:lvlJc w:val="left"/>
      <w:pPr>
        <w:ind w:left="3090" w:hanging="57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7265B"/>
    <w:multiLevelType w:val="hybridMultilevel"/>
    <w:tmpl w:val="5168790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ADE"/>
    <w:rsid w:val="00004397"/>
    <w:rsid w:val="00017F1E"/>
    <w:rsid w:val="000304E4"/>
    <w:rsid w:val="0004201D"/>
    <w:rsid w:val="00046A29"/>
    <w:rsid w:val="000B199E"/>
    <w:rsid w:val="00145777"/>
    <w:rsid w:val="001861A4"/>
    <w:rsid w:val="001C0BEE"/>
    <w:rsid w:val="00202A55"/>
    <w:rsid w:val="002268B0"/>
    <w:rsid w:val="00231A62"/>
    <w:rsid w:val="00286194"/>
    <w:rsid w:val="0037352D"/>
    <w:rsid w:val="003A7049"/>
    <w:rsid w:val="0040541E"/>
    <w:rsid w:val="00406544"/>
    <w:rsid w:val="00411DD2"/>
    <w:rsid w:val="00456C5E"/>
    <w:rsid w:val="004601D1"/>
    <w:rsid w:val="00475635"/>
    <w:rsid w:val="004A2474"/>
    <w:rsid w:val="004C3A29"/>
    <w:rsid w:val="00514497"/>
    <w:rsid w:val="005235AF"/>
    <w:rsid w:val="00553FE2"/>
    <w:rsid w:val="0055650A"/>
    <w:rsid w:val="00570FA4"/>
    <w:rsid w:val="00580ADE"/>
    <w:rsid w:val="005F262F"/>
    <w:rsid w:val="006359CA"/>
    <w:rsid w:val="00642FD4"/>
    <w:rsid w:val="00694B28"/>
    <w:rsid w:val="006A2D82"/>
    <w:rsid w:val="006F13AE"/>
    <w:rsid w:val="006F4AA6"/>
    <w:rsid w:val="0070340B"/>
    <w:rsid w:val="00705ED8"/>
    <w:rsid w:val="00716B49"/>
    <w:rsid w:val="00726B06"/>
    <w:rsid w:val="00774E33"/>
    <w:rsid w:val="0079729B"/>
    <w:rsid w:val="007F047D"/>
    <w:rsid w:val="00803CD7"/>
    <w:rsid w:val="00811DB1"/>
    <w:rsid w:val="008177C3"/>
    <w:rsid w:val="00831C0D"/>
    <w:rsid w:val="00843C0B"/>
    <w:rsid w:val="0085621F"/>
    <w:rsid w:val="00861B4D"/>
    <w:rsid w:val="008B0F5F"/>
    <w:rsid w:val="00910AC3"/>
    <w:rsid w:val="00917F55"/>
    <w:rsid w:val="009255BB"/>
    <w:rsid w:val="00925FF2"/>
    <w:rsid w:val="00934A51"/>
    <w:rsid w:val="0096792A"/>
    <w:rsid w:val="009873F0"/>
    <w:rsid w:val="009C1411"/>
    <w:rsid w:val="00A40B05"/>
    <w:rsid w:val="00A75E82"/>
    <w:rsid w:val="00AE155F"/>
    <w:rsid w:val="00AE3E45"/>
    <w:rsid w:val="00B037A1"/>
    <w:rsid w:val="00B24200"/>
    <w:rsid w:val="00B42DDF"/>
    <w:rsid w:val="00B72730"/>
    <w:rsid w:val="00B77F7C"/>
    <w:rsid w:val="00BA5DE7"/>
    <w:rsid w:val="00BF6B72"/>
    <w:rsid w:val="00C01516"/>
    <w:rsid w:val="00C16080"/>
    <w:rsid w:val="00C80AB5"/>
    <w:rsid w:val="00C90914"/>
    <w:rsid w:val="00C96296"/>
    <w:rsid w:val="00D04866"/>
    <w:rsid w:val="00D65709"/>
    <w:rsid w:val="00DE510A"/>
    <w:rsid w:val="00DE7C12"/>
    <w:rsid w:val="00E21128"/>
    <w:rsid w:val="00E87CE2"/>
    <w:rsid w:val="00E87E47"/>
    <w:rsid w:val="00EB5962"/>
    <w:rsid w:val="00EE73D2"/>
    <w:rsid w:val="00F56023"/>
    <w:rsid w:val="00F74E72"/>
    <w:rsid w:val="00FB39DB"/>
    <w:rsid w:val="00FD228E"/>
    <w:rsid w:val="00FD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5F2A2"/>
  <w15:docId w15:val="{1C908257-823C-4E83-ABF7-6E790B2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97"/>
    <w:pPr>
      <w:ind w:left="720"/>
      <w:contextualSpacing/>
    </w:pPr>
  </w:style>
  <w:style w:type="numbering" w:customStyle="1" w:styleId="StyleOutlinenumbered">
    <w:name w:val="Style Outline numbered"/>
    <w:basedOn w:val="NoList"/>
    <w:rsid w:val="00456C5E"/>
    <w:pPr>
      <w:numPr>
        <w:numId w:val="2"/>
      </w:numPr>
    </w:pPr>
  </w:style>
  <w:style w:type="numbering" w:customStyle="1" w:styleId="StyleOutlinenumbered1">
    <w:name w:val="Style Outline numbered1"/>
    <w:basedOn w:val="NoList"/>
    <w:rsid w:val="00456C5E"/>
  </w:style>
  <w:style w:type="paragraph" w:styleId="FootnoteText">
    <w:name w:val="footnote text"/>
    <w:basedOn w:val="Normal"/>
    <w:link w:val="FootnoteTextChar"/>
    <w:uiPriority w:val="99"/>
    <w:semiHidden/>
    <w:unhideWhenUsed/>
    <w:rsid w:val="0057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A4"/>
    <w:rPr>
      <w:sz w:val="20"/>
      <w:szCs w:val="20"/>
    </w:rPr>
  </w:style>
  <w:style w:type="character" w:styleId="FootnoteReference">
    <w:name w:val="footnote reference"/>
    <w:uiPriority w:val="99"/>
    <w:semiHidden/>
    <w:rsid w:val="00570FA4"/>
    <w:rPr>
      <w:vertAlign w:val="superscript"/>
    </w:rPr>
  </w:style>
  <w:style w:type="character" w:styleId="Hyperlink">
    <w:name w:val="Hyperlink"/>
    <w:rsid w:val="00570FA4"/>
    <w:rPr>
      <w:color w:val="0000FF"/>
      <w:u w:val="single"/>
    </w:rPr>
  </w:style>
  <w:style w:type="numbering" w:customStyle="1" w:styleId="StyleOutlinenumbered2">
    <w:name w:val="Style Outline numbered2"/>
    <w:basedOn w:val="NoList"/>
    <w:rsid w:val="00570FA4"/>
  </w:style>
  <w:style w:type="paragraph" w:customStyle="1" w:styleId="DWListNumerical">
    <w:name w:val="DW List Numerical"/>
    <w:basedOn w:val="Normal"/>
    <w:rsid w:val="00570FA4"/>
    <w:pPr>
      <w:numPr>
        <w:numId w:val="4"/>
      </w:numPr>
      <w:tabs>
        <w:tab w:val="clear" w:pos="567"/>
      </w:tabs>
      <w:overflowPunct w:val="0"/>
      <w:autoSpaceDE w:val="0"/>
      <w:autoSpaceDN w:val="0"/>
      <w:adjustRightInd w:val="0"/>
      <w:spacing w:after="240" w:line="240" w:lineRule="auto"/>
      <w:textAlignment w:val="baseline"/>
    </w:pPr>
    <w:rPr>
      <w:rFonts w:ascii="Arial" w:eastAsia="Times New Roman" w:hAnsi="Arial" w:cs="Times New Roman"/>
      <w:kern w:val="22"/>
      <w:sz w:val="24"/>
      <w:szCs w:val="20"/>
    </w:rPr>
  </w:style>
  <w:style w:type="paragraph" w:styleId="Header">
    <w:name w:val="header"/>
    <w:basedOn w:val="Normal"/>
    <w:link w:val="HeaderChar"/>
    <w:uiPriority w:val="99"/>
    <w:unhideWhenUsed/>
    <w:rsid w:val="0052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5AF"/>
  </w:style>
  <w:style w:type="paragraph" w:styleId="Footer">
    <w:name w:val="footer"/>
    <w:basedOn w:val="Normal"/>
    <w:link w:val="FooterChar"/>
    <w:uiPriority w:val="99"/>
    <w:unhideWhenUsed/>
    <w:rsid w:val="0052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AF"/>
  </w:style>
  <w:style w:type="character" w:styleId="PageNumber">
    <w:name w:val="page number"/>
    <w:basedOn w:val="DefaultParagraphFont"/>
    <w:rsid w:val="00774E33"/>
  </w:style>
  <w:style w:type="paragraph" w:styleId="BalloonText">
    <w:name w:val="Balloon Text"/>
    <w:basedOn w:val="Normal"/>
    <w:link w:val="BalloonTextChar"/>
    <w:uiPriority w:val="99"/>
    <w:semiHidden/>
    <w:unhideWhenUsed/>
    <w:rsid w:val="0080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7"/>
    <w:rPr>
      <w:rFonts w:ascii="Tahoma" w:hAnsi="Tahoma" w:cs="Tahoma"/>
      <w:sz w:val="16"/>
      <w:szCs w:val="16"/>
    </w:rPr>
  </w:style>
  <w:style w:type="paragraph" w:styleId="EndnoteText">
    <w:name w:val="endnote text"/>
    <w:basedOn w:val="Normal"/>
    <w:link w:val="EndnoteTextChar"/>
    <w:uiPriority w:val="99"/>
    <w:semiHidden/>
    <w:unhideWhenUsed/>
    <w:rsid w:val="00B24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200"/>
    <w:rPr>
      <w:sz w:val="20"/>
      <w:szCs w:val="20"/>
    </w:rPr>
  </w:style>
  <w:style w:type="character" w:styleId="EndnoteReference">
    <w:name w:val="endnote reference"/>
    <w:basedOn w:val="DefaultParagraphFont"/>
    <w:uiPriority w:val="99"/>
    <w:semiHidden/>
    <w:unhideWhenUsed/>
    <w:rsid w:val="00B24200"/>
    <w:rPr>
      <w:vertAlign w:val="superscript"/>
    </w:rPr>
  </w:style>
  <w:style w:type="paragraph" w:customStyle="1" w:styleId="Default">
    <w:name w:val="Default"/>
    <w:rsid w:val="009C1411"/>
    <w:pPr>
      <w:autoSpaceDE w:val="0"/>
      <w:autoSpaceDN w:val="0"/>
      <w:adjustRightInd w:val="0"/>
      <w:spacing w:after="0" w:line="240" w:lineRule="auto"/>
    </w:pPr>
    <w:rPr>
      <w:rFonts w:ascii="Arial" w:hAnsi="Arial" w:cs="Arial"/>
      <w:color w:val="000000"/>
      <w:sz w:val="24"/>
      <w:szCs w:val="24"/>
    </w:rPr>
  </w:style>
  <w:style w:type="table" w:styleId="MediumGrid1-Accent1">
    <w:name w:val="Medium Grid 1 Accent 1"/>
    <w:basedOn w:val="TableNormal"/>
    <w:uiPriority w:val="67"/>
    <w:rsid w:val="00202A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000">
      <w:bodyDiv w:val="1"/>
      <w:marLeft w:val="0"/>
      <w:marRight w:val="0"/>
      <w:marTop w:val="0"/>
      <w:marBottom w:val="0"/>
      <w:divBdr>
        <w:top w:val="none" w:sz="0" w:space="0" w:color="auto"/>
        <w:left w:val="none" w:sz="0" w:space="0" w:color="auto"/>
        <w:bottom w:val="none" w:sz="0" w:space="0" w:color="auto"/>
        <w:right w:val="none" w:sz="0" w:space="0" w:color="auto"/>
      </w:divBdr>
    </w:div>
    <w:div w:id="693071227">
      <w:bodyDiv w:val="1"/>
      <w:marLeft w:val="0"/>
      <w:marRight w:val="0"/>
      <w:marTop w:val="0"/>
      <w:marBottom w:val="0"/>
      <w:divBdr>
        <w:top w:val="none" w:sz="0" w:space="0" w:color="auto"/>
        <w:left w:val="none" w:sz="0" w:space="0" w:color="auto"/>
        <w:bottom w:val="none" w:sz="0" w:space="0" w:color="auto"/>
        <w:right w:val="none" w:sz="0" w:space="0" w:color="auto"/>
      </w:divBdr>
    </w:div>
    <w:div w:id="1315793738">
      <w:bodyDiv w:val="1"/>
      <w:marLeft w:val="0"/>
      <w:marRight w:val="0"/>
      <w:marTop w:val="0"/>
      <w:marBottom w:val="0"/>
      <w:divBdr>
        <w:top w:val="none" w:sz="0" w:space="0" w:color="auto"/>
        <w:left w:val="none" w:sz="0" w:space="0" w:color="auto"/>
        <w:bottom w:val="none" w:sz="0" w:space="0" w:color="auto"/>
        <w:right w:val="none" w:sz="0" w:space="0" w:color="auto"/>
      </w:divBdr>
    </w:div>
    <w:div w:id="1741903008">
      <w:bodyDiv w:val="1"/>
      <w:marLeft w:val="0"/>
      <w:marRight w:val="0"/>
      <w:marTop w:val="0"/>
      <w:marBottom w:val="0"/>
      <w:divBdr>
        <w:top w:val="none" w:sz="0" w:space="0" w:color="auto"/>
        <w:left w:val="none" w:sz="0" w:space="0" w:color="auto"/>
        <w:bottom w:val="none" w:sz="0" w:space="0" w:color="auto"/>
        <w:right w:val="none" w:sz="0" w:space="0" w:color="auto"/>
      </w:divBdr>
    </w:div>
    <w:div w:id="1886673943">
      <w:bodyDiv w:val="1"/>
      <w:marLeft w:val="0"/>
      <w:marRight w:val="0"/>
      <w:marTop w:val="0"/>
      <w:marBottom w:val="0"/>
      <w:divBdr>
        <w:top w:val="none" w:sz="0" w:space="0" w:color="auto"/>
        <w:left w:val="none" w:sz="0" w:space="0" w:color="auto"/>
        <w:bottom w:val="none" w:sz="0" w:space="0" w:color="auto"/>
        <w:right w:val="none" w:sz="0" w:space="0" w:color="auto"/>
      </w:divBdr>
    </w:div>
    <w:div w:id="20027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C3F0-A756-471D-9454-89C52002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Charles Broadfoot</cp:lastModifiedBy>
  <cp:revision>7</cp:revision>
  <cp:lastPrinted>2019-03-07T11:24:00Z</cp:lastPrinted>
  <dcterms:created xsi:type="dcterms:W3CDTF">2019-03-06T16:15:00Z</dcterms:created>
  <dcterms:modified xsi:type="dcterms:W3CDTF">2019-05-23T12:19:00Z</dcterms:modified>
</cp:coreProperties>
</file>