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rsidRPr="00D76EA9">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center"/>
              <w:rPr>
                <w:szCs w:val="24"/>
              </w:rPr>
            </w:pPr>
            <w:bookmarkStart w:id="0" w:name="_GoBack"/>
            <w:bookmarkEnd w:id="0"/>
            <w:r w:rsidRPr="00B977BD">
              <w:rPr>
                <w:b/>
                <w:szCs w:val="24"/>
              </w:rPr>
              <w:t xml:space="preserve">Defence Instructions and Notices </w:t>
            </w:r>
          </w:p>
          <w:p w:rsidR="00FE402D" w:rsidRPr="00B977BD" w:rsidRDefault="009423A2">
            <w:pPr>
              <w:spacing w:after="0" w:line="259" w:lineRule="auto"/>
              <w:ind w:left="0" w:right="76" w:firstLine="0"/>
              <w:jc w:val="center"/>
              <w:rPr>
                <w:szCs w:val="24"/>
              </w:rPr>
            </w:pPr>
            <w:r w:rsidRPr="00B977BD">
              <w:rPr>
                <w:szCs w:val="24"/>
              </w:rPr>
              <w:t xml:space="preserve">(Not to be communicated to anyone outside HM Service without authority) </w:t>
            </w:r>
          </w:p>
          <w:p w:rsidR="00FE402D" w:rsidRPr="00B977BD" w:rsidRDefault="009423A2">
            <w:pPr>
              <w:spacing w:after="0" w:line="259" w:lineRule="auto"/>
              <w:ind w:left="0" w:firstLine="0"/>
              <w:jc w:val="center"/>
              <w:rPr>
                <w:szCs w:val="24"/>
              </w:rPr>
            </w:pPr>
            <w:r w:rsidRPr="00B977BD">
              <w:rPr>
                <w:szCs w:val="24"/>
              </w:rPr>
              <w:t xml:space="preserve"> </w:t>
            </w:r>
          </w:p>
        </w:tc>
      </w:tr>
      <w:tr w:rsidR="00A479B5"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A479B5" w:rsidRPr="00B977BD" w:rsidRDefault="00A479B5" w:rsidP="00A479B5">
            <w:pPr>
              <w:spacing w:after="0" w:line="259" w:lineRule="auto"/>
              <w:ind w:left="0" w:right="66" w:firstLine="0"/>
              <w:jc w:val="right"/>
              <w:rPr>
                <w:szCs w:val="24"/>
              </w:rPr>
            </w:pPr>
            <w:r w:rsidRPr="00B977BD">
              <w:rPr>
                <w:b/>
                <w:szCs w:val="24"/>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Pr="00334A92" w:rsidRDefault="00A479B5" w:rsidP="00A479B5">
            <w:r w:rsidRPr="00334A92">
              <w:t xml:space="preserve">Army Fencing Championships 2019 </w:t>
            </w:r>
          </w:p>
        </w:tc>
      </w:tr>
      <w:tr w:rsidR="00A479B5"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A479B5" w:rsidRPr="00B977BD" w:rsidRDefault="00A479B5" w:rsidP="00A479B5">
            <w:pPr>
              <w:spacing w:after="0" w:line="259" w:lineRule="auto"/>
              <w:ind w:left="0" w:right="67" w:firstLine="0"/>
              <w:jc w:val="right"/>
              <w:rPr>
                <w:szCs w:val="24"/>
              </w:rPr>
            </w:pPr>
            <w:r w:rsidRPr="00B977BD">
              <w:rPr>
                <w:b/>
                <w:szCs w:val="24"/>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Pr="00334A92" w:rsidRDefault="00A479B5" w:rsidP="00A479B5">
            <w:r w:rsidRPr="00334A92">
              <w:t xml:space="preserve">All Regular and Army Reserve personnel </w:t>
            </w:r>
          </w:p>
        </w:tc>
      </w:tr>
      <w:tr w:rsidR="00A479B5"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A479B5" w:rsidRPr="00B977BD" w:rsidRDefault="00A479B5" w:rsidP="00A479B5">
            <w:pPr>
              <w:spacing w:after="0" w:line="259" w:lineRule="auto"/>
              <w:ind w:left="0" w:right="69" w:firstLine="0"/>
              <w:jc w:val="right"/>
              <w:rPr>
                <w:szCs w:val="24"/>
              </w:rPr>
            </w:pPr>
            <w:r w:rsidRPr="00B977BD">
              <w:rPr>
                <w:b/>
                <w:szCs w:val="24"/>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Pr="00334A92" w:rsidRDefault="00A479B5" w:rsidP="00A479B5">
            <w:r w:rsidRPr="00334A92">
              <w:t>Immediately</w:t>
            </w:r>
          </w:p>
        </w:tc>
      </w:tr>
      <w:tr w:rsidR="00A479B5"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A479B5" w:rsidRPr="00B977BD" w:rsidRDefault="00A479B5" w:rsidP="00A479B5">
            <w:pPr>
              <w:spacing w:after="0" w:line="259" w:lineRule="auto"/>
              <w:ind w:left="0" w:right="67" w:firstLine="0"/>
              <w:jc w:val="right"/>
              <w:rPr>
                <w:szCs w:val="24"/>
              </w:rPr>
            </w:pPr>
            <w:r w:rsidRPr="00B977BD">
              <w:rPr>
                <w:b/>
                <w:szCs w:val="24"/>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Pr="00334A92" w:rsidRDefault="00A479B5" w:rsidP="00A479B5">
            <w:r w:rsidRPr="00334A92">
              <w:t xml:space="preserve">When rescinded or replaced </w:t>
            </w:r>
          </w:p>
        </w:tc>
      </w:tr>
      <w:tr w:rsidR="00A479B5"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A479B5" w:rsidRPr="00B977BD" w:rsidRDefault="00A479B5" w:rsidP="00A479B5">
            <w:pPr>
              <w:spacing w:after="0" w:line="259" w:lineRule="auto"/>
              <w:ind w:left="0" w:right="67" w:firstLine="0"/>
              <w:jc w:val="right"/>
              <w:rPr>
                <w:szCs w:val="24"/>
              </w:rPr>
            </w:pPr>
            <w:r w:rsidRPr="00B977BD">
              <w:rPr>
                <w:b/>
                <w:szCs w:val="24"/>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Default="00A479B5" w:rsidP="00A479B5">
            <w:r w:rsidRPr="00334A92">
              <w:t>N/A</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057187" w:rsidP="00676F81">
            <w:pPr>
              <w:spacing w:after="0" w:line="259" w:lineRule="auto"/>
              <w:ind w:left="0" w:firstLine="0"/>
              <w:rPr>
                <w:szCs w:val="24"/>
              </w:rPr>
            </w:pPr>
            <w:r w:rsidRPr="00057187">
              <w:rPr>
                <w:szCs w:val="24"/>
              </w:rPr>
              <w:t>2019DIN10-010</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Status:</w:t>
            </w:r>
            <w:r w:rsidRPr="00B977BD">
              <w:rPr>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b/>
                <w:szCs w:val="24"/>
              </w:rPr>
              <w:t>Current</w:t>
            </w:r>
            <w:r w:rsidRPr="00B977BD">
              <w:rPr>
                <w:szCs w:val="24"/>
              </w:rPr>
              <w:t xml:space="preserve">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rsidP="00A479B5">
            <w:pPr>
              <w:spacing w:after="0" w:line="259" w:lineRule="auto"/>
              <w:ind w:left="0" w:firstLine="0"/>
              <w:rPr>
                <w:szCs w:val="24"/>
              </w:rPr>
            </w:pPr>
            <w:r>
              <w:rPr>
                <w:szCs w:val="24"/>
              </w:rPr>
              <w:t>February 2019</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10 Sports and Social Events </w:t>
            </w:r>
          </w:p>
        </w:tc>
      </w:tr>
      <w:tr w:rsidR="00FE402D" w:rsidRPr="00D76EA9" w:rsidTr="00345A7B">
        <w:trPr>
          <w:trHeight w:val="57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rsidP="00345A7B">
            <w:pPr>
              <w:spacing w:after="0" w:line="259" w:lineRule="auto"/>
              <w:ind w:left="0" w:right="69" w:firstLine="0"/>
              <w:jc w:val="right"/>
              <w:rPr>
                <w:szCs w:val="24"/>
              </w:rPr>
            </w:pPr>
            <w:r w:rsidRPr="00B977BD">
              <w:rPr>
                <w:b/>
                <w:szCs w:val="24"/>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A479B5">
            <w:pPr>
              <w:spacing w:after="0" w:line="259" w:lineRule="auto"/>
              <w:ind w:left="0" w:right="21" w:firstLine="0"/>
              <w:rPr>
                <w:szCs w:val="24"/>
              </w:rPr>
            </w:pPr>
            <w:r w:rsidRPr="00B977BD">
              <w:rPr>
                <w:szCs w:val="24"/>
                <w:lang w:val="en-US"/>
              </w:rPr>
              <w:t>Proce</w:t>
            </w:r>
            <w:r w:rsidR="00A479B5">
              <w:rPr>
                <w:szCs w:val="24"/>
                <w:lang w:val="en-US"/>
              </w:rPr>
              <w:t>ss</w:t>
            </w:r>
            <w:r w:rsidRPr="00B977BD">
              <w:rPr>
                <w:szCs w:val="24"/>
                <w:lang w:val="en-US"/>
              </w:rPr>
              <w:t xml:space="preserve"> </w:t>
            </w:r>
            <w:r w:rsidR="00A479B5">
              <w:rPr>
                <w:szCs w:val="24"/>
                <w:lang w:val="en-US"/>
              </w:rPr>
              <w:t>for applying to compete in the Army Fencing Championships 2019</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pPr>
              <w:spacing w:after="0" w:line="259" w:lineRule="auto"/>
              <w:ind w:left="0" w:firstLine="0"/>
              <w:rPr>
                <w:szCs w:val="24"/>
              </w:rPr>
            </w:pPr>
            <w:r>
              <w:rPr>
                <w:szCs w:val="24"/>
              </w:rPr>
              <w:t>Army Fencing Union via the Army Sports Control Board</w:t>
            </w:r>
            <w:r w:rsidR="009423A2" w:rsidRPr="00B977BD">
              <w:rPr>
                <w:szCs w:val="24"/>
              </w:rPr>
              <w:t xml:space="preserve"> </w:t>
            </w:r>
          </w:p>
        </w:tc>
      </w:tr>
      <w:tr w:rsidR="00FE402D" w:rsidRPr="00D76EA9" w:rsidTr="00A479B5">
        <w:trPr>
          <w:trHeight w:val="64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8" w:firstLine="0"/>
              <w:jc w:val="right"/>
              <w:rPr>
                <w:szCs w:val="24"/>
              </w:rPr>
            </w:pPr>
            <w:r w:rsidRPr="00B977BD">
              <w:rPr>
                <w:b/>
                <w:szCs w:val="24"/>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rsidP="000D7EA8">
            <w:pPr>
              <w:spacing w:after="0" w:line="240" w:lineRule="auto"/>
              <w:ind w:left="0" w:firstLine="0"/>
              <w:rPr>
                <w:szCs w:val="24"/>
              </w:rPr>
            </w:pPr>
            <w:r w:rsidRPr="00A479B5">
              <w:rPr>
                <w:rFonts w:eastAsiaTheme="minorHAnsi"/>
                <w:noProof/>
                <w:color w:val="auto"/>
                <w:szCs w:val="24"/>
                <w:lang w:eastAsia="en-US"/>
              </w:rPr>
              <w:t xml:space="preserve">Maj Jennifer Wilson; </w:t>
            </w:r>
            <w:hyperlink r:id="rId8" w:history="1">
              <w:r w:rsidRPr="00A479B5">
                <w:rPr>
                  <w:rFonts w:eastAsiaTheme="minorHAnsi"/>
                  <w:noProof/>
                  <w:color w:val="0000FF"/>
                  <w:szCs w:val="24"/>
                  <w:u w:val="single"/>
                  <w:lang w:eastAsia="en-US"/>
                </w:rPr>
                <w:t>jennifer.wilson874@mod.gov.uk</w:t>
              </w:r>
            </w:hyperlink>
            <w:r w:rsidRPr="00A479B5">
              <w:rPr>
                <w:rFonts w:eastAsiaTheme="minorHAnsi"/>
                <w:noProof/>
                <w:color w:val="auto"/>
                <w:szCs w:val="24"/>
                <w:lang w:eastAsia="en-US"/>
              </w:rPr>
              <w:t>.  Civil via Whitehall</w:t>
            </w:r>
            <w:r w:rsidRPr="00126EF5">
              <w:rPr>
                <w:noProof/>
                <w:szCs w:val="24"/>
              </w:rPr>
              <w:t xml:space="preserve"> Operator: 02072189000 Request 9254 7750005; Mil 9254 7750005</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rsidP="00345A7B">
            <w:pPr>
              <w:spacing w:after="0" w:line="259" w:lineRule="auto"/>
              <w:ind w:left="0" w:firstLine="0"/>
              <w:rPr>
                <w:szCs w:val="24"/>
              </w:rPr>
            </w:pPr>
            <w:r>
              <w:rPr>
                <w:szCs w:val="24"/>
              </w:rPr>
              <w:t>Fencing, Army Championships</w:t>
            </w:r>
          </w:p>
        </w:tc>
      </w:tr>
      <w:tr w:rsidR="00FE402D" w:rsidRPr="00D76EA9">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rsidP="00345A7B">
            <w:pPr>
              <w:spacing w:after="0" w:line="259" w:lineRule="auto"/>
              <w:ind w:left="0" w:firstLine="0"/>
              <w:rPr>
                <w:szCs w:val="24"/>
              </w:rPr>
            </w:pPr>
            <w:r>
              <w:rPr>
                <w:szCs w:val="24"/>
              </w:rPr>
              <w:t>Army Fencing Union</w:t>
            </w:r>
          </w:p>
        </w:tc>
      </w:tr>
      <w:tr w:rsidR="00FE402D" w:rsidRPr="00D76EA9">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79B5" w:rsidP="00A479B5">
            <w:pPr>
              <w:spacing w:after="0" w:line="259" w:lineRule="auto"/>
              <w:ind w:left="105" w:firstLine="0"/>
              <w:rPr>
                <w:szCs w:val="24"/>
              </w:rPr>
            </w:pPr>
            <w:r>
              <w:rPr>
                <w:b/>
                <w:szCs w:val="24"/>
              </w:rPr>
              <w:t>Supplements:</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A479B5" w:rsidRDefault="00A479B5" w:rsidP="00C44A8E">
            <w:pPr>
              <w:pStyle w:val="ListParagraph"/>
              <w:numPr>
                <w:ilvl w:val="0"/>
                <w:numId w:val="5"/>
              </w:numPr>
              <w:spacing w:after="160" w:line="259" w:lineRule="auto"/>
              <w:ind w:left="-149" w:firstLine="149"/>
              <w:textAlignment w:val="baseline"/>
              <w:rPr>
                <w:szCs w:val="24"/>
              </w:rPr>
            </w:pPr>
            <w:r>
              <w:rPr>
                <w:szCs w:val="24"/>
              </w:rPr>
              <w:t>Event Schedule</w:t>
            </w:r>
          </w:p>
          <w:p w:rsidR="00A479B5" w:rsidRDefault="00A479B5" w:rsidP="00C44A8E">
            <w:pPr>
              <w:pStyle w:val="ListParagraph"/>
              <w:numPr>
                <w:ilvl w:val="0"/>
                <w:numId w:val="5"/>
              </w:numPr>
              <w:spacing w:after="160" w:line="259" w:lineRule="auto"/>
              <w:ind w:left="-149" w:firstLine="149"/>
              <w:textAlignment w:val="baseline"/>
              <w:rPr>
                <w:szCs w:val="24"/>
              </w:rPr>
            </w:pPr>
            <w:r>
              <w:rPr>
                <w:szCs w:val="24"/>
              </w:rPr>
              <w:t>Army Reserve Eligibility Matrix</w:t>
            </w:r>
          </w:p>
          <w:p w:rsidR="00A479B5" w:rsidRDefault="00A479B5" w:rsidP="00C44A8E">
            <w:pPr>
              <w:pStyle w:val="ListParagraph"/>
              <w:numPr>
                <w:ilvl w:val="0"/>
                <w:numId w:val="5"/>
              </w:numPr>
              <w:spacing w:after="160" w:line="259" w:lineRule="auto"/>
              <w:ind w:left="-149" w:firstLine="149"/>
              <w:textAlignment w:val="baseline"/>
              <w:rPr>
                <w:szCs w:val="24"/>
              </w:rPr>
            </w:pPr>
            <w:r>
              <w:rPr>
                <w:szCs w:val="24"/>
              </w:rPr>
              <w:t>Army reserve Eligibility Form</w:t>
            </w:r>
          </w:p>
          <w:p w:rsidR="00A479B5" w:rsidRDefault="00A479B5" w:rsidP="00C44A8E">
            <w:pPr>
              <w:pStyle w:val="ListParagraph"/>
              <w:numPr>
                <w:ilvl w:val="0"/>
                <w:numId w:val="5"/>
              </w:numPr>
              <w:spacing w:after="160" w:line="259" w:lineRule="auto"/>
              <w:ind w:left="-149" w:firstLine="149"/>
              <w:textAlignment w:val="baseline"/>
              <w:rPr>
                <w:szCs w:val="24"/>
              </w:rPr>
            </w:pPr>
            <w:r>
              <w:rPr>
                <w:szCs w:val="24"/>
              </w:rPr>
              <w:t>Entry Form</w:t>
            </w:r>
          </w:p>
          <w:p w:rsidR="000F1BAE" w:rsidRPr="00A479B5" w:rsidRDefault="00A479B5" w:rsidP="00C44A8E">
            <w:pPr>
              <w:pStyle w:val="ListParagraph"/>
              <w:numPr>
                <w:ilvl w:val="0"/>
                <w:numId w:val="5"/>
              </w:numPr>
              <w:spacing w:after="160" w:line="259" w:lineRule="auto"/>
              <w:ind w:left="-149" w:firstLine="149"/>
              <w:textAlignment w:val="baseline"/>
              <w:rPr>
                <w:szCs w:val="24"/>
              </w:rPr>
            </w:pPr>
            <w:r w:rsidRPr="00A479B5">
              <w:rPr>
                <w:szCs w:val="24"/>
              </w:rPr>
              <w:t>AGM Agenda</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color w:val="0000FF"/>
                <w:szCs w:val="24"/>
              </w:rPr>
              <w:t xml:space="preserve">www.armysportcontrolboard.com  </w:t>
            </w:r>
          </w:p>
        </w:tc>
      </w:tr>
      <w:tr w:rsidR="00FE402D" w:rsidRPr="00D76EA9">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D76EA9" w:rsidRDefault="009423A2">
            <w:pPr>
              <w:spacing w:after="0" w:line="259" w:lineRule="auto"/>
              <w:ind w:left="50" w:firstLine="0"/>
              <w:rPr>
                <w:sz w:val="22"/>
              </w:rPr>
            </w:pPr>
            <w:r w:rsidRPr="00D76EA9">
              <w:rPr>
                <w:b/>
                <w:sz w:val="22"/>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OFFICIAL </w:t>
            </w:r>
          </w:p>
        </w:tc>
      </w:tr>
    </w:tbl>
    <w:p w:rsidR="00FE402D" w:rsidRPr="00423D72" w:rsidRDefault="009423A2">
      <w:pPr>
        <w:spacing w:after="0" w:line="259" w:lineRule="auto"/>
        <w:ind w:left="0" w:firstLine="0"/>
        <w:rPr>
          <w:szCs w:val="24"/>
        </w:rPr>
      </w:pPr>
      <w:r w:rsidRPr="00D76EA9">
        <w:rPr>
          <w:sz w:val="22"/>
        </w:rPr>
        <w:t xml:space="preserve"> </w:t>
      </w:r>
    </w:p>
    <w:p w:rsidR="003C7943" w:rsidRPr="00076740" w:rsidRDefault="00A479B5" w:rsidP="003C7943">
      <w:pPr>
        <w:ind w:left="0" w:firstLine="0"/>
        <w:rPr>
          <w:b/>
          <w:szCs w:val="24"/>
        </w:rPr>
      </w:pPr>
      <w:r w:rsidRPr="00076740">
        <w:rPr>
          <w:b/>
          <w:szCs w:val="24"/>
        </w:rPr>
        <w:t>THE ARMY FENCING CHAMPIONSHIPS 2019</w:t>
      </w:r>
    </w:p>
    <w:p w:rsidR="003C7943" w:rsidRPr="00076740" w:rsidRDefault="003C7943" w:rsidP="003C7943">
      <w:pPr>
        <w:ind w:left="0" w:firstLine="0"/>
        <w:rPr>
          <w:szCs w:val="24"/>
        </w:rPr>
      </w:pPr>
    </w:p>
    <w:p w:rsidR="00CB0264" w:rsidRPr="00076740" w:rsidRDefault="00076740" w:rsidP="00CB0264">
      <w:pPr>
        <w:pStyle w:val="Heading1"/>
        <w:numPr>
          <w:ilvl w:val="0"/>
          <w:numId w:val="0"/>
        </w:numPr>
        <w:ind w:right="0"/>
        <w:rPr>
          <w:szCs w:val="24"/>
        </w:rPr>
      </w:pPr>
      <w:r>
        <w:rPr>
          <w:szCs w:val="24"/>
        </w:rPr>
        <w:t>Introduction</w:t>
      </w:r>
    </w:p>
    <w:p w:rsidR="00CB0264" w:rsidRPr="00076740" w:rsidRDefault="00CB0264" w:rsidP="00CB0264">
      <w:pPr>
        <w:spacing w:after="0" w:line="259" w:lineRule="auto"/>
        <w:ind w:left="0" w:firstLine="0"/>
        <w:rPr>
          <w:szCs w:val="24"/>
        </w:rPr>
      </w:pPr>
      <w:r w:rsidRPr="00076740">
        <w:rPr>
          <w:szCs w:val="24"/>
        </w:rPr>
        <w:t xml:space="preserve"> </w:t>
      </w:r>
    </w:p>
    <w:p w:rsidR="00076740" w:rsidRDefault="00CB0264" w:rsidP="00C44A8E">
      <w:pPr>
        <w:numPr>
          <w:ilvl w:val="0"/>
          <w:numId w:val="1"/>
        </w:numPr>
        <w:spacing w:after="0" w:line="259" w:lineRule="auto"/>
        <w:rPr>
          <w:szCs w:val="24"/>
        </w:rPr>
      </w:pPr>
      <w:r w:rsidRPr="00076740">
        <w:rPr>
          <w:szCs w:val="24"/>
        </w:rPr>
        <w:t>The 2019 Army Fencing Championships will take place at the Army School of Physical Training during the period Mon 1 Apr to Fri 5 Apr 2019</w:t>
      </w:r>
      <w:r w:rsidR="006E1EFF" w:rsidRPr="00076740">
        <w:rPr>
          <w:szCs w:val="24"/>
        </w:rPr>
        <w:t xml:space="preserve">.  </w:t>
      </w:r>
    </w:p>
    <w:p w:rsidR="00076740" w:rsidRDefault="00076740" w:rsidP="00076740">
      <w:pPr>
        <w:spacing w:after="0" w:line="259" w:lineRule="auto"/>
        <w:ind w:firstLine="0"/>
        <w:rPr>
          <w:szCs w:val="24"/>
        </w:rPr>
      </w:pPr>
    </w:p>
    <w:p w:rsidR="00CB0264" w:rsidRPr="00076740" w:rsidRDefault="00076740" w:rsidP="00C44A8E">
      <w:pPr>
        <w:numPr>
          <w:ilvl w:val="0"/>
          <w:numId w:val="1"/>
        </w:numPr>
        <w:spacing w:after="0" w:line="259" w:lineRule="auto"/>
        <w:rPr>
          <w:szCs w:val="24"/>
        </w:rPr>
      </w:pPr>
      <w:r w:rsidRPr="00076740">
        <w:rPr>
          <w:b/>
          <w:szCs w:val="24"/>
        </w:rPr>
        <w:t>Aim</w:t>
      </w:r>
      <w:r>
        <w:rPr>
          <w:szCs w:val="24"/>
        </w:rPr>
        <w:t xml:space="preserve">.  </w:t>
      </w:r>
      <w:r w:rsidR="006E1EFF" w:rsidRPr="00076740">
        <w:rPr>
          <w:szCs w:val="24"/>
        </w:rPr>
        <w:t>The aim of th</w:t>
      </w:r>
      <w:r>
        <w:rPr>
          <w:szCs w:val="24"/>
        </w:rPr>
        <w:t>is</w:t>
      </w:r>
      <w:r w:rsidR="006E1EFF" w:rsidRPr="00076740">
        <w:rPr>
          <w:szCs w:val="24"/>
        </w:rPr>
        <w:t xml:space="preserve"> event is</w:t>
      </w:r>
      <w:r w:rsidR="00CB0264" w:rsidRPr="00076740">
        <w:rPr>
          <w:b/>
          <w:szCs w:val="24"/>
        </w:rPr>
        <w:t xml:space="preserve">:  </w:t>
      </w:r>
    </w:p>
    <w:p w:rsidR="00CB0264" w:rsidRPr="00076740" w:rsidRDefault="00CB0264" w:rsidP="00CB0264">
      <w:pPr>
        <w:spacing w:after="0" w:line="259" w:lineRule="auto"/>
        <w:ind w:firstLine="0"/>
        <w:rPr>
          <w:szCs w:val="24"/>
        </w:rPr>
      </w:pPr>
    </w:p>
    <w:p w:rsidR="00CB0264" w:rsidRPr="00076740" w:rsidRDefault="00CB0264" w:rsidP="00C44A8E">
      <w:pPr>
        <w:numPr>
          <w:ilvl w:val="1"/>
          <w:numId w:val="1"/>
        </w:numPr>
        <w:spacing w:after="0" w:line="259" w:lineRule="auto"/>
        <w:rPr>
          <w:szCs w:val="24"/>
        </w:rPr>
      </w:pPr>
      <w:r w:rsidRPr="00076740">
        <w:rPr>
          <w:szCs w:val="24"/>
        </w:rPr>
        <w:t>To introduce new fencers to the sport</w:t>
      </w:r>
      <w:r w:rsidR="006E1EFF" w:rsidRPr="00076740">
        <w:rPr>
          <w:szCs w:val="24"/>
        </w:rPr>
        <w:t>.</w:t>
      </w:r>
    </w:p>
    <w:p w:rsidR="00CB0264" w:rsidRPr="00076740" w:rsidRDefault="00CB0264" w:rsidP="00CB0264">
      <w:pPr>
        <w:spacing w:after="0" w:line="259" w:lineRule="auto"/>
        <w:ind w:left="1080" w:firstLine="0"/>
        <w:rPr>
          <w:szCs w:val="24"/>
        </w:rPr>
      </w:pPr>
    </w:p>
    <w:p w:rsidR="00CB0264" w:rsidRPr="00076740" w:rsidRDefault="00CB0264" w:rsidP="00C44A8E">
      <w:pPr>
        <w:numPr>
          <w:ilvl w:val="1"/>
          <w:numId w:val="1"/>
        </w:numPr>
        <w:spacing w:after="0" w:line="259" w:lineRule="auto"/>
        <w:rPr>
          <w:szCs w:val="24"/>
        </w:rPr>
      </w:pPr>
      <w:r w:rsidRPr="00076740">
        <w:rPr>
          <w:szCs w:val="24"/>
        </w:rPr>
        <w:t>Identify talent for the Army team</w:t>
      </w:r>
      <w:r w:rsidR="006E1EFF" w:rsidRPr="00076740">
        <w:rPr>
          <w:szCs w:val="24"/>
        </w:rPr>
        <w:t>.</w:t>
      </w:r>
    </w:p>
    <w:p w:rsidR="00CB0264" w:rsidRPr="00076740" w:rsidRDefault="00CB0264" w:rsidP="00CB0264">
      <w:pPr>
        <w:spacing w:after="0" w:line="259" w:lineRule="auto"/>
        <w:ind w:left="0" w:firstLine="0"/>
        <w:rPr>
          <w:szCs w:val="24"/>
        </w:rPr>
      </w:pPr>
    </w:p>
    <w:p w:rsidR="00CB0264" w:rsidRPr="00076740" w:rsidRDefault="00076740" w:rsidP="00C44A8E">
      <w:pPr>
        <w:numPr>
          <w:ilvl w:val="0"/>
          <w:numId w:val="1"/>
        </w:numPr>
        <w:spacing w:after="0" w:line="259" w:lineRule="auto"/>
        <w:rPr>
          <w:szCs w:val="24"/>
        </w:rPr>
      </w:pPr>
      <w:r w:rsidRPr="00076740">
        <w:rPr>
          <w:b/>
          <w:szCs w:val="24"/>
        </w:rPr>
        <w:t>Events</w:t>
      </w:r>
      <w:r>
        <w:rPr>
          <w:szCs w:val="24"/>
        </w:rPr>
        <w:t xml:space="preserve">.  </w:t>
      </w:r>
      <w:r w:rsidR="006E1EFF" w:rsidRPr="00076740">
        <w:rPr>
          <w:szCs w:val="24"/>
        </w:rPr>
        <w:t>An</w:t>
      </w:r>
      <w:r w:rsidR="00CB0264" w:rsidRPr="00076740">
        <w:rPr>
          <w:szCs w:val="24"/>
        </w:rPr>
        <w:t xml:space="preserve"> event schedule is contained within Annex A and will include:</w:t>
      </w:r>
    </w:p>
    <w:p w:rsidR="00CB0264" w:rsidRPr="00076740" w:rsidRDefault="00CB0264" w:rsidP="00CB0264">
      <w:pPr>
        <w:spacing w:after="0" w:line="259" w:lineRule="auto"/>
        <w:ind w:left="1080" w:firstLine="0"/>
        <w:rPr>
          <w:szCs w:val="24"/>
        </w:rPr>
      </w:pPr>
    </w:p>
    <w:p w:rsidR="00CB0264" w:rsidRPr="00076740" w:rsidRDefault="00CB0264" w:rsidP="00C44A8E">
      <w:pPr>
        <w:numPr>
          <w:ilvl w:val="1"/>
          <w:numId w:val="1"/>
        </w:numPr>
        <w:spacing w:after="0" w:line="259" w:lineRule="auto"/>
        <w:rPr>
          <w:szCs w:val="24"/>
        </w:rPr>
      </w:pPr>
      <w:r w:rsidRPr="00076740">
        <w:rPr>
          <w:szCs w:val="24"/>
        </w:rPr>
        <w:lastRenderedPageBreak/>
        <w:t>Men’s and ladies’ individual foil, epee and sabre</w:t>
      </w:r>
      <w:r w:rsidR="006E1EFF" w:rsidRPr="00076740">
        <w:rPr>
          <w:szCs w:val="24"/>
        </w:rPr>
        <w:t xml:space="preserve"> competitions</w:t>
      </w:r>
      <w:r w:rsidRPr="00076740">
        <w:rPr>
          <w:szCs w:val="24"/>
        </w:rPr>
        <w:t>.</w:t>
      </w:r>
    </w:p>
    <w:p w:rsidR="006E1EFF" w:rsidRPr="00076740" w:rsidRDefault="006E1EFF" w:rsidP="006E1EFF">
      <w:pPr>
        <w:spacing w:after="0" w:line="259" w:lineRule="auto"/>
        <w:ind w:left="1080" w:firstLine="0"/>
        <w:rPr>
          <w:szCs w:val="24"/>
        </w:rPr>
      </w:pPr>
    </w:p>
    <w:p w:rsidR="006E1EFF" w:rsidRPr="00076740" w:rsidRDefault="006E1EFF" w:rsidP="00C44A8E">
      <w:pPr>
        <w:numPr>
          <w:ilvl w:val="1"/>
          <w:numId w:val="1"/>
        </w:numPr>
        <w:spacing w:after="0" w:line="259" w:lineRule="auto"/>
        <w:rPr>
          <w:szCs w:val="24"/>
        </w:rPr>
      </w:pPr>
      <w:r w:rsidRPr="00076740">
        <w:rPr>
          <w:szCs w:val="24"/>
        </w:rPr>
        <w:t>An Inter-Corps, Inter-Unit and Officers v other ranks team events</w:t>
      </w:r>
    </w:p>
    <w:p w:rsidR="00CB0264" w:rsidRPr="00076740" w:rsidRDefault="00CB0264" w:rsidP="00CB0264">
      <w:pPr>
        <w:spacing w:after="0" w:line="259" w:lineRule="auto"/>
        <w:ind w:firstLine="0"/>
        <w:rPr>
          <w:szCs w:val="24"/>
        </w:rPr>
      </w:pPr>
    </w:p>
    <w:p w:rsidR="006E1EFF" w:rsidRPr="00076740" w:rsidRDefault="006E1EFF" w:rsidP="00C44A8E">
      <w:pPr>
        <w:numPr>
          <w:ilvl w:val="0"/>
          <w:numId w:val="1"/>
        </w:numPr>
        <w:spacing w:after="0" w:line="259" w:lineRule="auto"/>
        <w:ind w:firstLine="0"/>
        <w:rPr>
          <w:szCs w:val="24"/>
        </w:rPr>
      </w:pPr>
      <w:r w:rsidRPr="00076740">
        <w:rPr>
          <w:b/>
          <w:szCs w:val="24"/>
        </w:rPr>
        <w:t>Eligibility</w:t>
      </w:r>
      <w:r w:rsidRPr="00076740">
        <w:rPr>
          <w:szCs w:val="24"/>
        </w:rPr>
        <w:t xml:space="preserve">.  The </w:t>
      </w:r>
      <w:r w:rsidR="004107E8" w:rsidRPr="00076740">
        <w:rPr>
          <w:szCs w:val="24"/>
        </w:rPr>
        <w:t xml:space="preserve">eligibility </w:t>
      </w:r>
      <w:r w:rsidRPr="00076740">
        <w:rPr>
          <w:szCs w:val="24"/>
        </w:rPr>
        <w:t>criteria for Regular personnel is</w:t>
      </w:r>
      <w:r w:rsidR="004107E8" w:rsidRPr="00076740">
        <w:rPr>
          <w:szCs w:val="24"/>
        </w:rPr>
        <w:t xml:space="preserve"> shown below and is contained within Annex B for all reserve personnel.</w:t>
      </w:r>
    </w:p>
    <w:p w:rsidR="004107E8" w:rsidRPr="00076740" w:rsidRDefault="004107E8" w:rsidP="004107E8">
      <w:pPr>
        <w:spacing w:after="0" w:line="259" w:lineRule="auto"/>
        <w:ind w:firstLine="0"/>
        <w:rPr>
          <w:szCs w:val="24"/>
        </w:rPr>
      </w:pPr>
    </w:p>
    <w:p w:rsidR="006E1EFF" w:rsidRPr="00076740" w:rsidRDefault="006E1EFF" w:rsidP="00C44A8E">
      <w:pPr>
        <w:numPr>
          <w:ilvl w:val="1"/>
          <w:numId w:val="1"/>
        </w:numPr>
        <w:spacing w:after="0" w:line="259" w:lineRule="auto"/>
        <w:rPr>
          <w:szCs w:val="24"/>
        </w:rPr>
      </w:pPr>
      <w:r w:rsidRPr="00076740">
        <w:rPr>
          <w:b/>
          <w:bCs/>
          <w:szCs w:val="24"/>
        </w:rPr>
        <w:t>Men’s Events</w:t>
      </w:r>
      <w:r w:rsidRPr="00076740">
        <w:rPr>
          <w:bCs/>
          <w:szCs w:val="24"/>
        </w:rPr>
        <w:t>.</w:t>
      </w:r>
      <w:r w:rsidRPr="00076740">
        <w:rPr>
          <w:b/>
          <w:bCs/>
          <w:szCs w:val="24"/>
        </w:rPr>
        <w:t xml:space="preserve"> </w:t>
      </w:r>
      <w:r w:rsidR="004107E8" w:rsidRPr="00076740">
        <w:rPr>
          <w:b/>
          <w:bCs/>
          <w:szCs w:val="24"/>
        </w:rPr>
        <w:t xml:space="preserve"> </w:t>
      </w:r>
      <w:r w:rsidRPr="00076740">
        <w:rPr>
          <w:szCs w:val="24"/>
        </w:rPr>
        <w:t>Open to all male Army personnel (Regular, Army Reserve and University Officers’ Training Corps) who will be serving on the day of competing.</w:t>
      </w:r>
    </w:p>
    <w:p w:rsidR="006E1EFF" w:rsidRPr="00076740" w:rsidRDefault="006E1EFF" w:rsidP="006E1EFF">
      <w:pPr>
        <w:spacing w:after="0" w:line="259" w:lineRule="auto"/>
        <w:ind w:left="1080" w:firstLine="0"/>
        <w:rPr>
          <w:szCs w:val="24"/>
        </w:rPr>
      </w:pPr>
    </w:p>
    <w:p w:rsidR="006E1EFF" w:rsidRPr="00076740" w:rsidRDefault="006E1EFF" w:rsidP="00C44A8E">
      <w:pPr>
        <w:numPr>
          <w:ilvl w:val="1"/>
          <w:numId w:val="1"/>
        </w:numPr>
        <w:spacing w:after="0" w:line="259" w:lineRule="auto"/>
        <w:rPr>
          <w:szCs w:val="24"/>
        </w:rPr>
      </w:pPr>
      <w:r w:rsidRPr="00076740">
        <w:rPr>
          <w:b/>
          <w:bCs/>
          <w:szCs w:val="24"/>
        </w:rPr>
        <w:t>Ladies Singles</w:t>
      </w:r>
      <w:r w:rsidRPr="00076740">
        <w:rPr>
          <w:szCs w:val="24"/>
        </w:rPr>
        <w:t xml:space="preserve">. </w:t>
      </w:r>
      <w:r w:rsidR="004107E8" w:rsidRPr="00076740">
        <w:rPr>
          <w:szCs w:val="24"/>
        </w:rPr>
        <w:t xml:space="preserve"> </w:t>
      </w:r>
      <w:r w:rsidRPr="00076740">
        <w:rPr>
          <w:szCs w:val="24"/>
        </w:rPr>
        <w:t>Open to all female Army personnel (Regular, Army Reserve and University Officers’ Training Corps) who will be serving on the day of competing</w:t>
      </w:r>
    </w:p>
    <w:p w:rsidR="006E1EFF" w:rsidRPr="00076740" w:rsidRDefault="006E1EFF" w:rsidP="006E1EFF">
      <w:pPr>
        <w:spacing w:after="0" w:line="259" w:lineRule="auto"/>
        <w:ind w:firstLine="0"/>
        <w:rPr>
          <w:szCs w:val="24"/>
        </w:rPr>
      </w:pPr>
    </w:p>
    <w:p w:rsidR="00CB0264" w:rsidRPr="00076740" w:rsidRDefault="004107E8" w:rsidP="00C44A8E">
      <w:pPr>
        <w:numPr>
          <w:ilvl w:val="0"/>
          <w:numId w:val="1"/>
        </w:numPr>
        <w:rPr>
          <w:szCs w:val="24"/>
        </w:rPr>
      </w:pPr>
      <w:r w:rsidRPr="00076740">
        <w:rPr>
          <w:b/>
          <w:szCs w:val="24"/>
        </w:rPr>
        <w:t xml:space="preserve">Army Reserve fencer eligibility.  </w:t>
      </w:r>
      <w:r w:rsidRPr="00076740">
        <w:rPr>
          <w:szCs w:val="24"/>
        </w:rPr>
        <w:t>The regulations for the participation of members of the Army Reserve in the Army Fencing Championships can be found in a summary table within Annex C.  Members of the Army Reserve must have qualified for their bounty in the previous year in order to participate in the Army Fencing Championships.  Units are to confirm the award of the bounty using the pro forma at Annex C</w:t>
      </w:r>
      <w:r w:rsidR="00CB0264" w:rsidRPr="00076740">
        <w:rPr>
          <w:szCs w:val="24"/>
        </w:rPr>
        <w:t xml:space="preserve">. </w:t>
      </w:r>
    </w:p>
    <w:p w:rsidR="00CB0264" w:rsidRPr="00076740" w:rsidRDefault="00CB0264" w:rsidP="00CB0264">
      <w:pPr>
        <w:spacing w:after="0" w:line="259" w:lineRule="auto"/>
        <w:ind w:left="0" w:firstLine="0"/>
        <w:rPr>
          <w:szCs w:val="24"/>
        </w:rPr>
      </w:pPr>
      <w:r w:rsidRPr="00076740">
        <w:rPr>
          <w:szCs w:val="24"/>
        </w:rPr>
        <w:t xml:space="preserve"> </w:t>
      </w:r>
    </w:p>
    <w:p w:rsidR="004107E8" w:rsidRPr="00076740" w:rsidRDefault="004107E8" w:rsidP="00C44A8E">
      <w:pPr>
        <w:numPr>
          <w:ilvl w:val="0"/>
          <w:numId w:val="1"/>
        </w:numPr>
        <w:rPr>
          <w:szCs w:val="24"/>
        </w:rPr>
      </w:pPr>
      <w:r w:rsidRPr="00076740">
        <w:rPr>
          <w:b/>
          <w:szCs w:val="24"/>
        </w:rPr>
        <w:t>Competition Format</w:t>
      </w:r>
      <w:r w:rsidRPr="00076740">
        <w:rPr>
          <w:szCs w:val="24"/>
        </w:rPr>
        <w:t>.  The competition format is as follows:</w:t>
      </w:r>
    </w:p>
    <w:p w:rsidR="004107E8" w:rsidRPr="00076740" w:rsidRDefault="004107E8" w:rsidP="004107E8">
      <w:pPr>
        <w:pStyle w:val="ListParagraph"/>
        <w:rPr>
          <w:spacing w:val="-1"/>
          <w:szCs w:val="24"/>
        </w:rPr>
      </w:pPr>
    </w:p>
    <w:p w:rsidR="004107E8" w:rsidRPr="00076740" w:rsidRDefault="004107E8" w:rsidP="00C44A8E">
      <w:pPr>
        <w:numPr>
          <w:ilvl w:val="1"/>
          <w:numId w:val="1"/>
        </w:numPr>
        <w:rPr>
          <w:szCs w:val="24"/>
        </w:rPr>
      </w:pPr>
      <w:r w:rsidRPr="00076740">
        <w:rPr>
          <w:szCs w:val="24"/>
        </w:rPr>
        <w:t>Individual events will have one preliminary round to seed competitors prior to direct elimination without repechage.  If time allows then two rounds of pools will take place.  There will be a mixed plate competition for those knocked out in the first round of direct elimination. The competition will initially be seeded on last year’s results but to allow fair competition the AFU committee reserve the right to adjust seeding.</w:t>
      </w:r>
    </w:p>
    <w:p w:rsidR="004107E8" w:rsidRPr="00076740" w:rsidRDefault="004107E8" w:rsidP="004107E8">
      <w:pPr>
        <w:ind w:left="1080" w:firstLine="0"/>
        <w:rPr>
          <w:szCs w:val="24"/>
        </w:rPr>
      </w:pPr>
    </w:p>
    <w:p w:rsidR="004107E8" w:rsidRPr="00076740" w:rsidRDefault="004107E8" w:rsidP="00C44A8E">
      <w:pPr>
        <w:pStyle w:val="ListParagraph"/>
        <w:numPr>
          <w:ilvl w:val="1"/>
          <w:numId w:val="1"/>
        </w:numPr>
        <w:tabs>
          <w:tab w:val="left" w:pos="567"/>
          <w:tab w:val="left" w:pos="851"/>
          <w:tab w:val="left" w:pos="1134"/>
        </w:tabs>
        <w:spacing w:after="0" w:line="240" w:lineRule="auto"/>
        <w:ind w:firstLine="11"/>
        <w:rPr>
          <w:szCs w:val="24"/>
        </w:rPr>
      </w:pPr>
      <w:r w:rsidRPr="00076740">
        <w:rPr>
          <w:szCs w:val="24"/>
        </w:rPr>
        <w:t xml:space="preserve">The format for the team events will be briefed prior to the start of each competition.  However, all fencers must be on held strength of the Unit/Corps to be considered eligible to fence. </w:t>
      </w:r>
    </w:p>
    <w:p w:rsidR="004107E8" w:rsidRPr="00076740" w:rsidRDefault="004107E8" w:rsidP="004107E8">
      <w:pPr>
        <w:ind w:left="1080" w:firstLine="0"/>
        <w:rPr>
          <w:szCs w:val="24"/>
        </w:rPr>
      </w:pPr>
    </w:p>
    <w:p w:rsidR="00CB0264" w:rsidRPr="00076740" w:rsidRDefault="004107E8" w:rsidP="00C44A8E">
      <w:pPr>
        <w:numPr>
          <w:ilvl w:val="0"/>
          <w:numId w:val="1"/>
        </w:numPr>
        <w:rPr>
          <w:szCs w:val="24"/>
        </w:rPr>
      </w:pPr>
      <w:r w:rsidRPr="00076740">
        <w:rPr>
          <w:b/>
          <w:szCs w:val="24"/>
        </w:rPr>
        <w:t>Refereeing course</w:t>
      </w:r>
      <w:r w:rsidRPr="00076740">
        <w:rPr>
          <w:szCs w:val="24"/>
        </w:rPr>
        <w:t>.  A refereeing course will be run throughout the Army Fencing Championships 2019 to qualify personnel in Level 1 or Level 2 foil, sabre, and epee refereeing qualifications.  The course will consist of theory and practical training and assessments.  All participants must attend the generic theory session on Tue 2 April at 0930 hrs as well as the weapon specific session for whichever weapon they wish to qualify in.  Participants must then attend the practical session on the weapon competition days for the weapons they wish to qualify in.  All personnel who wish to participate in this course must complete this section of the entry form at Annex D, indicating their weapon choices and accommodation requirements</w:t>
      </w:r>
      <w:r w:rsidR="00CB0264" w:rsidRPr="00076740">
        <w:rPr>
          <w:spacing w:val="-1"/>
          <w:szCs w:val="24"/>
        </w:rPr>
        <w:t>.</w:t>
      </w:r>
    </w:p>
    <w:p w:rsidR="004107E8" w:rsidRPr="00076740" w:rsidRDefault="004107E8" w:rsidP="004107E8">
      <w:pPr>
        <w:ind w:firstLine="0"/>
        <w:rPr>
          <w:szCs w:val="24"/>
        </w:rPr>
      </w:pPr>
    </w:p>
    <w:p w:rsidR="004107E8" w:rsidRPr="00076740" w:rsidRDefault="004107E8" w:rsidP="00C44A8E">
      <w:pPr>
        <w:numPr>
          <w:ilvl w:val="0"/>
          <w:numId w:val="1"/>
        </w:numPr>
        <w:rPr>
          <w:szCs w:val="24"/>
        </w:rPr>
      </w:pPr>
      <w:r w:rsidRPr="00076740">
        <w:rPr>
          <w:b/>
          <w:szCs w:val="24"/>
        </w:rPr>
        <w:t>Accommodation</w:t>
      </w:r>
      <w:r w:rsidRPr="00076740">
        <w:rPr>
          <w:szCs w:val="24"/>
        </w:rPr>
        <w:t>.  Accommodation will be split between St Omer Barracks and New Normandy Barracks.  There are 50 bed spaces booked presently for the competition. Please fill in the accommodation requirements on the entry form. For SNCO’s and Officers please book a room with Wavell Garrison Mess to allow more spaces for OR’s.</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Feeding</w:t>
      </w:r>
      <w:r w:rsidRPr="00076740">
        <w:rPr>
          <w:szCs w:val="24"/>
        </w:rPr>
        <w:t xml:space="preserve">.  St Omer Barracks and New Normandy Barracks are PAYD facilities. There may be no dedicated break for lunch during the competition but there will be sufficient time throughout the </w:t>
      </w:r>
      <w:r w:rsidRPr="00076740">
        <w:rPr>
          <w:szCs w:val="24"/>
        </w:rPr>
        <w:lastRenderedPageBreak/>
        <w:t>competition to eat food brought with competitors. There is a small shop onsite, and there are further facilities within the local area to purchase food for packed lunches the evening before.</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Entry fees</w:t>
      </w:r>
      <w:r w:rsidRPr="00076740">
        <w:rPr>
          <w:szCs w:val="24"/>
        </w:rPr>
        <w:t xml:space="preserve">. Individual entry fees are shown below and payment should be made to the AFU Treasurer at the event. </w:t>
      </w:r>
      <w:r w:rsidR="00076740" w:rsidRPr="00076740">
        <w:rPr>
          <w:szCs w:val="24"/>
        </w:rPr>
        <w:t xml:space="preserve"> </w:t>
      </w:r>
      <w:r w:rsidRPr="00076740">
        <w:rPr>
          <w:szCs w:val="24"/>
        </w:rPr>
        <w:t>Those paying by cheque should make cheques payable to ‘</w:t>
      </w:r>
      <w:r w:rsidRPr="00076740">
        <w:rPr>
          <w:b/>
          <w:szCs w:val="24"/>
        </w:rPr>
        <w:t>The Army Fencing Union’</w:t>
      </w:r>
      <w:r w:rsidRPr="00076740">
        <w:rPr>
          <w:szCs w:val="24"/>
        </w:rPr>
        <w:t>. Fees are used towards the cost of coaches, officials, and prizes. These fees entitle the individual to one year’s membership to the AFU, with full entitlements:</w:t>
      </w:r>
    </w:p>
    <w:p w:rsidR="004107E8" w:rsidRPr="00076740" w:rsidRDefault="004107E8" w:rsidP="004107E8">
      <w:pPr>
        <w:pStyle w:val="ListParagraph"/>
        <w:rPr>
          <w:szCs w:val="24"/>
        </w:rPr>
      </w:pPr>
    </w:p>
    <w:p w:rsidR="004107E8" w:rsidRPr="00076740" w:rsidRDefault="004107E8" w:rsidP="00C44A8E">
      <w:pPr>
        <w:numPr>
          <w:ilvl w:val="1"/>
          <w:numId w:val="1"/>
        </w:numPr>
        <w:rPr>
          <w:szCs w:val="24"/>
        </w:rPr>
      </w:pPr>
      <w:r w:rsidRPr="00076740">
        <w:rPr>
          <w:szCs w:val="24"/>
        </w:rPr>
        <w:t>The whole week of both training &amp; entry into the competitions. (£30)</w:t>
      </w:r>
    </w:p>
    <w:p w:rsidR="004107E8" w:rsidRPr="00076740" w:rsidRDefault="004107E8" w:rsidP="004107E8">
      <w:pPr>
        <w:ind w:left="1080" w:firstLine="0"/>
        <w:rPr>
          <w:szCs w:val="24"/>
        </w:rPr>
      </w:pPr>
    </w:p>
    <w:p w:rsidR="004107E8" w:rsidRPr="00076740" w:rsidRDefault="004107E8" w:rsidP="00C44A8E">
      <w:pPr>
        <w:numPr>
          <w:ilvl w:val="1"/>
          <w:numId w:val="1"/>
        </w:numPr>
        <w:rPr>
          <w:szCs w:val="24"/>
        </w:rPr>
      </w:pPr>
      <w:r w:rsidRPr="00076740">
        <w:rPr>
          <w:szCs w:val="24"/>
        </w:rPr>
        <w:t>Entry into the competitions only. (£20)</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Travel</w:t>
      </w:r>
      <w:r w:rsidRPr="00076740">
        <w:rPr>
          <w:szCs w:val="24"/>
        </w:rPr>
        <w:t xml:space="preserve">. This letter authorises competitors to use the correct POT Codes for ‘Representation Sport’ as detailed at Ref B. </w:t>
      </w:r>
      <w:r w:rsidR="00076740" w:rsidRPr="00076740">
        <w:rPr>
          <w:szCs w:val="24"/>
        </w:rPr>
        <w:t xml:space="preserve"> </w:t>
      </w:r>
      <w:r w:rsidRPr="00076740">
        <w:rPr>
          <w:szCs w:val="24"/>
        </w:rPr>
        <w:t>Please note that the distance between the accommodation and the venue may require the use of a vehicle throughout the week.</w:t>
      </w:r>
    </w:p>
    <w:p w:rsidR="004107E8" w:rsidRPr="00076740" w:rsidRDefault="004107E8" w:rsidP="004107E8">
      <w:pPr>
        <w:ind w:firstLine="0"/>
        <w:rPr>
          <w:szCs w:val="24"/>
        </w:rPr>
      </w:pPr>
    </w:p>
    <w:p w:rsidR="004107E8" w:rsidRPr="00076740" w:rsidRDefault="004107E8" w:rsidP="00C44A8E">
      <w:pPr>
        <w:numPr>
          <w:ilvl w:val="0"/>
          <w:numId w:val="1"/>
        </w:numPr>
        <w:rPr>
          <w:szCs w:val="24"/>
        </w:rPr>
      </w:pPr>
      <w:r w:rsidRPr="00076740">
        <w:rPr>
          <w:b/>
          <w:szCs w:val="24"/>
        </w:rPr>
        <w:t>Equipment</w:t>
      </w:r>
      <w:r w:rsidRPr="00076740">
        <w:rPr>
          <w:szCs w:val="24"/>
        </w:rPr>
        <w:t xml:space="preserve">. All competitors are responsible for ensuring that they are equipped to the correct British Fencing Association (BFA) standard.  It is stressed that all fencers are to wear breeches and </w:t>
      </w:r>
      <w:r w:rsidRPr="00076740">
        <w:rPr>
          <w:b/>
          <w:szCs w:val="24"/>
        </w:rPr>
        <w:t>long white socks</w:t>
      </w:r>
      <w:r w:rsidRPr="00076740">
        <w:rPr>
          <w:szCs w:val="24"/>
        </w:rPr>
        <w:t xml:space="preserve">; breeches can be borrowed from the AFU store, via the Armourer. </w:t>
      </w:r>
      <w:r w:rsidR="00076740" w:rsidRPr="00076740">
        <w:rPr>
          <w:szCs w:val="24"/>
        </w:rPr>
        <w:t xml:space="preserve"> </w:t>
      </w:r>
      <w:r w:rsidRPr="00076740">
        <w:rPr>
          <w:szCs w:val="24"/>
        </w:rPr>
        <w:t>This should be done in advance of the competition.</w:t>
      </w:r>
      <w:r w:rsidRPr="00076740">
        <w:rPr>
          <w:i/>
          <w:szCs w:val="24"/>
        </w:rPr>
        <w:t xml:space="preserve"> </w:t>
      </w:r>
      <w:r w:rsidRPr="00076740">
        <w:rPr>
          <w:szCs w:val="24"/>
        </w:rPr>
        <w:t>Foilists will need to have a lame strip added to the bib of their fencing mask, in line with FIE and BFA regulations.</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Trophies</w:t>
      </w:r>
      <w:r w:rsidRPr="00076740">
        <w:rPr>
          <w:szCs w:val="24"/>
        </w:rPr>
        <w:t xml:space="preserve">. All trophy winners of the 2018 Army Fencing Championships are to return their trophies to the AFU Armourer prior to the commencement of the Championships (during the Pre Performance course).  </w:t>
      </w:r>
      <w:r w:rsidRPr="00076740">
        <w:rPr>
          <w:b/>
          <w:szCs w:val="24"/>
        </w:rPr>
        <w:t>Trophies should be appropriately engraved and cleaned prior to their return.</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Annual General Meeting</w:t>
      </w:r>
      <w:r w:rsidRPr="00076740">
        <w:rPr>
          <w:szCs w:val="24"/>
        </w:rPr>
        <w:t>.  The AFU Annual General Meeting (AGM) will be held on Wed 3 Apr 19 at 1800 at a location to be announced</w:t>
      </w:r>
      <w:r w:rsidRPr="00076740">
        <w:rPr>
          <w:szCs w:val="24"/>
          <w:shd w:val="clear" w:color="auto" w:fill="FFFFFF"/>
        </w:rPr>
        <w:t>,</w:t>
      </w:r>
      <w:r w:rsidRPr="00076740">
        <w:rPr>
          <w:szCs w:val="24"/>
        </w:rPr>
        <w:t xml:space="preserve"> followed by a social event. </w:t>
      </w:r>
      <w:r w:rsidR="00076740" w:rsidRPr="00076740">
        <w:rPr>
          <w:szCs w:val="24"/>
        </w:rPr>
        <w:t xml:space="preserve"> </w:t>
      </w:r>
      <w:r w:rsidRPr="00076740">
        <w:rPr>
          <w:szCs w:val="24"/>
        </w:rPr>
        <w:t xml:space="preserve">Food will be at the expense of the individual.  The agenda is </w:t>
      </w:r>
      <w:r w:rsidR="00076740" w:rsidRPr="00076740">
        <w:rPr>
          <w:szCs w:val="24"/>
        </w:rPr>
        <w:t>at</w:t>
      </w:r>
      <w:r w:rsidRPr="00076740">
        <w:rPr>
          <w:szCs w:val="24"/>
        </w:rPr>
        <w:t xml:space="preserve"> Annex E.</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Inter Services Championships</w:t>
      </w:r>
      <w:r w:rsidRPr="00076740">
        <w:rPr>
          <w:szCs w:val="24"/>
        </w:rPr>
        <w:t xml:space="preserve">.  The Inter Services Fencing Championships 2019 are to be hosted by the UK Armed Forces Fencing Committee, with a Gala competition in London 31 Aug 1 Sep followed by individual events 2-3 Sep.  Results from the Army Championships will contribute to selection of both individual and team representatives. </w:t>
      </w:r>
    </w:p>
    <w:p w:rsidR="004107E8" w:rsidRPr="00076740" w:rsidRDefault="004107E8" w:rsidP="004107E8">
      <w:pPr>
        <w:pStyle w:val="ListParagraph"/>
        <w:rPr>
          <w:szCs w:val="24"/>
        </w:rPr>
      </w:pPr>
    </w:p>
    <w:p w:rsidR="004107E8" w:rsidRPr="00076740" w:rsidRDefault="004107E8" w:rsidP="00C44A8E">
      <w:pPr>
        <w:numPr>
          <w:ilvl w:val="0"/>
          <w:numId w:val="1"/>
        </w:numPr>
        <w:rPr>
          <w:szCs w:val="24"/>
        </w:rPr>
      </w:pPr>
      <w:r w:rsidRPr="00076740">
        <w:rPr>
          <w:b/>
          <w:szCs w:val="24"/>
        </w:rPr>
        <w:t>Entry Submissions</w:t>
      </w:r>
      <w:r w:rsidRPr="00076740">
        <w:rPr>
          <w:szCs w:val="24"/>
        </w:rPr>
        <w:t xml:space="preserve">. The deadline for submitting an entry </w:t>
      </w:r>
      <w:r w:rsidR="00076740" w:rsidRPr="00076740">
        <w:rPr>
          <w:szCs w:val="24"/>
        </w:rPr>
        <w:t>which is to be</w:t>
      </w:r>
      <w:r w:rsidRPr="00076740">
        <w:rPr>
          <w:szCs w:val="24"/>
        </w:rPr>
        <w:t xml:space="preserve"> received by the undersigned </w:t>
      </w:r>
      <w:r w:rsidR="00076740" w:rsidRPr="00076740">
        <w:rPr>
          <w:szCs w:val="24"/>
        </w:rPr>
        <w:t xml:space="preserve">is </w:t>
      </w:r>
      <w:r w:rsidRPr="00076740">
        <w:rPr>
          <w:szCs w:val="24"/>
        </w:rPr>
        <w:t>NLT 4 Mar 19.</w:t>
      </w:r>
      <w:r w:rsidR="00076740" w:rsidRPr="00076740">
        <w:rPr>
          <w:szCs w:val="24"/>
        </w:rPr>
        <w:t xml:space="preserve"> </w:t>
      </w:r>
      <w:r w:rsidRPr="00076740">
        <w:rPr>
          <w:szCs w:val="24"/>
        </w:rPr>
        <w:t xml:space="preserve"> This deadline allows for accommodation requests to be submitted – requests received after this date cannot be guaranteed.  You </w:t>
      </w:r>
      <w:r w:rsidRPr="00076740">
        <w:rPr>
          <w:b/>
          <w:szCs w:val="24"/>
          <w:u w:val="single"/>
        </w:rPr>
        <w:t>must</w:t>
      </w:r>
      <w:r w:rsidRPr="00076740">
        <w:rPr>
          <w:szCs w:val="24"/>
        </w:rPr>
        <w:t xml:space="preserve"> submit your Name, Rank, Number, </w:t>
      </w:r>
      <w:r w:rsidR="00076740" w:rsidRPr="00076740">
        <w:rPr>
          <w:szCs w:val="24"/>
        </w:rPr>
        <w:t>gender</w:t>
      </w:r>
      <w:r w:rsidRPr="00076740">
        <w:rPr>
          <w:szCs w:val="24"/>
        </w:rPr>
        <w:t xml:space="preserve"> and UIN with your accommodation booking or it will not be processed</w:t>
      </w:r>
      <w:r w:rsidR="00076740" w:rsidRPr="00076740">
        <w:rPr>
          <w:szCs w:val="24"/>
        </w:rPr>
        <w:t>.</w:t>
      </w:r>
    </w:p>
    <w:p w:rsidR="00076740" w:rsidRPr="00076740" w:rsidRDefault="00076740" w:rsidP="00076740">
      <w:pPr>
        <w:pStyle w:val="ListParagraph"/>
        <w:rPr>
          <w:szCs w:val="24"/>
        </w:rPr>
      </w:pPr>
    </w:p>
    <w:p w:rsidR="00076740" w:rsidRPr="00076740" w:rsidRDefault="00076740" w:rsidP="00C44A8E">
      <w:pPr>
        <w:numPr>
          <w:ilvl w:val="0"/>
          <w:numId w:val="1"/>
        </w:numPr>
        <w:rPr>
          <w:szCs w:val="24"/>
        </w:rPr>
      </w:pPr>
      <w:r w:rsidRPr="00076740">
        <w:rPr>
          <w:b/>
          <w:szCs w:val="24"/>
        </w:rPr>
        <w:t>Duty Holder Responsibilities</w:t>
      </w:r>
      <w:r w:rsidRPr="00076740">
        <w:rPr>
          <w:szCs w:val="24"/>
        </w:rPr>
        <w:t xml:space="preserve">.  Fencing has been assessed as a Non Risk to Life (RtL) sport.  The event will be run iaw national governing body (British Fencing and FIE) regulations with medical cover provided by self-help (a first aid kit held at the registration desk), MATT 3 trained soldiers (as required at Ref A of a medium risk sport) and utilising any medical trained competitors (QARANC, RAMC) attending the event.  In an emergency, blue light services will be utilised.  The names of competitors are to be recorded on individual’s Unit Part 1 Orders to ensure that they are </w:t>
      </w:r>
      <w:r w:rsidRPr="00076740">
        <w:rPr>
          <w:szCs w:val="24"/>
        </w:rPr>
        <w:lastRenderedPageBreak/>
        <w:t>classed as ‘on duty’ and covered for insurance.  The Risk Assessment and Assurance for this event is held with the Army Sports Control Board (ASCB).</w:t>
      </w:r>
    </w:p>
    <w:p w:rsidR="00076740" w:rsidRPr="00076740" w:rsidRDefault="00076740" w:rsidP="00076740">
      <w:pPr>
        <w:pStyle w:val="ListParagraph"/>
        <w:rPr>
          <w:szCs w:val="24"/>
        </w:rPr>
      </w:pPr>
    </w:p>
    <w:p w:rsidR="00076740" w:rsidRPr="00076740" w:rsidRDefault="00076740" w:rsidP="00C44A8E">
      <w:pPr>
        <w:numPr>
          <w:ilvl w:val="0"/>
          <w:numId w:val="1"/>
        </w:numPr>
        <w:rPr>
          <w:szCs w:val="24"/>
        </w:rPr>
      </w:pPr>
      <w:r w:rsidRPr="00076740">
        <w:rPr>
          <w:b/>
          <w:szCs w:val="24"/>
        </w:rPr>
        <w:t>Novice fencers</w:t>
      </w:r>
      <w:r w:rsidRPr="00076740">
        <w:rPr>
          <w:szCs w:val="24"/>
        </w:rPr>
        <w:t>.  The Army Fencing Championships provides an opportunity for fencers who have never tried it before to experience this challenging and worthwhile sport.  The Pre Performance Course will provide a high level of tuition to all competitors. Those new to the sport will be taught to a sufficient level which will allow them to compete across all 3 weapons for the remainder of the Championships.</w:t>
      </w:r>
    </w:p>
    <w:p w:rsidR="00076740" w:rsidRPr="00076740" w:rsidRDefault="00076740" w:rsidP="00076740">
      <w:pPr>
        <w:pStyle w:val="ListParagraph"/>
        <w:rPr>
          <w:szCs w:val="24"/>
        </w:rPr>
      </w:pPr>
    </w:p>
    <w:p w:rsidR="00076740" w:rsidRPr="00076740" w:rsidRDefault="00076740" w:rsidP="00C44A8E">
      <w:pPr>
        <w:numPr>
          <w:ilvl w:val="0"/>
          <w:numId w:val="1"/>
        </w:numPr>
        <w:rPr>
          <w:rStyle w:val="Hyperlink"/>
          <w:color w:val="000000"/>
          <w:szCs w:val="24"/>
          <w:u w:val="none"/>
        </w:rPr>
      </w:pPr>
      <w:r w:rsidRPr="00076740">
        <w:rPr>
          <w:b/>
          <w:szCs w:val="24"/>
        </w:rPr>
        <w:t>Fencing Shop</w:t>
      </w:r>
      <w:r w:rsidRPr="00076740">
        <w:rPr>
          <w:szCs w:val="24"/>
        </w:rPr>
        <w:t xml:space="preserve">. There will be a small Allstar Uhlmann shop available through the Armourer at the event but to ensure availability of your desired items please inform the AFU Armourer of your requirements prior to the event. You can do this via the AFU Facebook page or email: </w:t>
      </w:r>
      <w:hyperlink r:id="rId9" w:history="1">
        <w:r w:rsidRPr="00076740">
          <w:rPr>
            <w:rStyle w:val="Hyperlink"/>
            <w:szCs w:val="24"/>
          </w:rPr>
          <w:t>shaine.ryland-gasher511@mod.gov.uk</w:t>
        </w:r>
      </w:hyperlink>
      <w:r w:rsidRPr="00076740">
        <w:rPr>
          <w:rStyle w:val="Hyperlink"/>
          <w:szCs w:val="24"/>
        </w:rPr>
        <w:t>.</w:t>
      </w:r>
    </w:p>
    <w:p w:rsidR="00076740" w:rsidRPr="00076740" w:rsidRDefault="00076740" w:rsidP="00076740">
      <w:pPr>
        <w:pStyle w:val="ListParagraph"/>
        <w:rPr>
          <w:szCs w:val="24"/>
        </w:rPr>
      </w:pPr>
    </w:p>
    <w:p w:rsidR="00076740" w:rsidRPr="00076740" w:rsidRDefault="00076740" w:rsidP="00C44A8E">
      <w:pPr>
        <w:numPr>
          <w:ilvl w:val="0"/>
          <w:numId w:val="1"/>
        </w:numPr>
        <w:rPr>
          <w:szCs w:val="24"/>
        </w:rPr>
      </w:pPr>
      <w:r w:rsidRPr="00076740">
        <w:rPr>
          <w:b/>
          <w:szCs w:val="24"/>
        </w:rPr>
        <w:t>Dress.</w:t>
      </w:r>
      <w:r w:rsidRPr="00076740">
        <w:rPr>
          <w:szCs w:val="24"/>
        </w:rPr>
        <w:t xml:space="preserve"> Participants must wear long trousers for participating in the Pre-Performance Course, and sports trainers (not fashion trainers).  Uniform is not required but participants must remember that they are on duty throughout this event and, as such, are expected to maintain normal military standards.</w:t>
      </w:r>
    </w:p>
    <w:p w:rsidR="00076740" w:rsidRPr="00076740" w:rsidRDefault="00076740" w:rsidP="00076740">
      <w:pPr>
        <w:pStyle w:val="ListParagraph"/>
        <w:rPr>
          <w:szCs w:val="24"/>
        </w:rPr>
      </w:pPr>
    </w:p>
    <w:p w:rsidR="00076740" w:rsidRPr="00076740" w:rsidRDefault="00076740" w:rsidP="00C44A8E">
      <w:pPr>
        <w:numPr>
          <w:ilvl w:val="0"/>
          <w:numId w:val="1"/>
        </w:numPr>
        <w:rPr>
          <w:rStyle w:val="Hyperlink"/>
          <w:color w:val="000000"/>
          <w:szCs w:val="24"/>
          <w:u w:val="none"/>
        </w:rPr>
      </w:pPr>
      <w:r w:rsidRPr="00076740">
        <w:rPr>
          <w:b/>
          <w:szCs w:val="24"/>
        </w:rPr>
        <w:t>Club kit</w:t>
      </w:r>
      <w:r w:rsidRPr="00076740">
        <w:rPr>
          <w:szCs w:val="24"/>
        </w:rPr>
        <w:t xml:space="preserve">. Any fencers wishing to purchase Army Fencing club kit prior to the event can do so at this link: </w:t>
      </w:r>
      <w:hyperlink r:id="rId10" w:history="1">
        <w:r w:rsidRPr="00076740">
          <w:rPr>
            <w:rStyle w:val="Hyperlink"/>
            <w:szCs w:val="24"/>
          </w:rPr>
          <w:t>www.britishfencingshop.com/armyfencing</w:t>
        </w:r>
      </w:hyperlink>
      <w:r w:rsidRPr="00076740">
        <w:rPr>
          <w:rStyle w:val="Hyperlink"/>
          <w:szCs w:val="24"/>
        </w:rPr>
        <w:t>.</w:t>
      </w:r>
    </w:p>
    <w:p w:rsidR="00076740" w:rsidRPr="00076740" w:rsidRDefault="00076740" w:rsidP="00076740">
      <w:pPr>
        <w:pStyle w:val="ListParagraph"/>
        <w:rPr>
          <w:szCs w:val="24"/>
        </w:rPr>
      </w:pPr>
    </w:p>
    <w:p w:rsidR="00076740" w:rsidRPr="00076740" w:rsidRDefault="00076740" w:rsidP="00C44A8E">
      <w:pPr>
        <w:numPr>
          <w:ilvl w:val="0"/>
          <w:numId w:val="1"/>
        </w:numPr>
        <w:rPr>
          <w:szCs w:val="24"/>
        </w:rPr>
      </w:pPr>
      <w:r w:rsidRPr="00076740">
        <w:rPr>
          <w:b/>
          <w:szCs w:val="24"/>
        </w:rPr>
        <w:t>GDPR (Privacy notice)</w:t>
      </w:r>
      <w:r w:rsidRPr="00076740">
        <w:rPr>
          <w:szCs w:val="24"/>
        </w:rPr>
        <w:t>. The data collected by the AFU will be used by the AFU committee only as part of administering the 2019 Army Fencing Championships. The data will be stored in accordance with current regulations to enable future contact between the AFU and competitors to advertise future AFU events, and to maintain a record of results. The data will only be shared with third parties to enable the entry of competitors into further competitions such as the Inter Services Championships, and to advertise the final results</w:t>
      </w:r>
      <w:r w:rsidRPr="00076740">
        <w:rPr>
          <w:b/>
          <w:szCs w:val="24"/>
        </w:rPr>
        <w:t xml:space="preserve">. </w:t>
      </w:r>
      <w:r w:rsidRPr="00076740">
        <w:rPr>
          <w:szCs w:val="24"/>
        </w:rPr>
        <w:t>The subject as full rights under GDPR. Any questions about the use of their data should be directed to the AFU Secretary.</w:t>
      </w:r>
    </w:p>
    <w:p w:rsidR="00076740" w:rsidRPr="00076740" w:rsidRDefault="00076740" w:rsidP="00076740">
      <w:pPr>
        <w:pStyle w:val="ListParagraph"/>
        <w:rPr>
          <w:szCs w:val="24"/>
        </w:rPr>
      </w:pPr>
    </w:p>
    <w:p w:rsidR="00076740" w:rsidRPr="00076740" w:rsidRDefault="00076740" w:rsidP="00C44A8E">
      <w:pPr>
        <w:numPr>
          <w:ilvl w:val="0"/>
          <w:numId w:val="1"/>
        </w:numPr>
        <w:rPr>
          <w:szCs w:val="24"/>
        </w:rPr>
      </w:pPr>
      <w:r w:rsidRPr="00076740">
        <w:rPr>
          <w:b/>
          <w:szCs w:val="24"/>
        </w:rPr>
        <w:t>Summary</w:t>
      </w:r>
      <w:r w:rsidRPr="00076740">
        <w:rPr>
          <w:szCs w:val="24"/>
        </w:rPr>
        <w:t>.  This event is the core event for fencing across the Army. It provides an opportunity to compete across a wide range of abilities and to further develop individual fencing ability to set conditions for success at the Inter-Service Fencing Competition and civilian Open events.</w:t>
      </w:r>
    </w:p>
    <w:p w:rsidR="00076740" w:rsidRPr="00076740" w:rsidRDefault="00076740" w:rsidP="00076740">
      <w:pPr>
        <w:pStyle w:val="ListParagraph"/>
        <w:rPr>
          <w:szCs w:val="24"/>
        </w:rPr>
      </w:pPr>
    </w:p>
    <w:p w:rsidR="00076740" w:rsidRPr="00076740" w:rsidRDefault="00076740" w:rsidP="00076740">
      <w:pPr>
        <w:rPr>
          <w:szCs w:val="24"/>
        </w:rPr>
      </w:pPr>
    </w:p>
    <w:p w:rsidR="00076740" w:rsidRPr="00076740" w:rsidRDefault="00076740" w:rsidP="00076740">
      <w:pPr>
        <w:tabs>
          <w:tab w:val="left" w:pos="0"/>
          <w:tab w:val="left" w:pos="426"/>
          <w:tab w:val="left" w:pos="1134"/>
        </w:tabs>
        <w:suppressAutoHyphens/>
        <w:spacing w:after="0" w:line="240" w:lineRule="auto"/>
        <w:rPr>
          <w:szCs w:val="24"/>
        </w:rPr>
      </w:pPr>
      <w:r w:rsidRPr="00076740">
        <w:rPr>
          <w:szCs w:val="24"/>
        </w:rPr>
        <w:t>Annexes:</w:t>
      </w:r>
    </w:p>
    <w:p w:rsidR="00076740" w:rsidRPr="00076740" w:rsidRDefault="00076740" w:rsidP="00076740">
      <w:pPr>
        <w:tabs>
          <w:tab w:val="left" w:pos="0"/>
          <w:tab w:val="left" w:pos="426"/>
          <w:tab w:val="left" w:pos="1134"/>
        </w:tabs>
        <w:suppressAutoHyphens/>
        <w:spacing w:after="0" w:line="240" w:lineRule="auto"/>
        <w:rPr>
          <w:szCs w:val="24"/>
        </w:rPr>
      </w:pPr>
    </w:p>
    <w:p w:rsidR="00076740" w:rsidRPr="00076740" w:rsidRDefault="00076740" w:rsidP="00076740">
      <w:pPr>
        <w:tabs>
          <w:tab w:val="left" w:pos="0"/>
          <w:tab w:val="left" w:pos="426"/>
          <w:tab w:val="left" w:pos="1134"/>
        </w:tabs>
        <w:suppressAutoHyphens/>
        <w:spacing w:after="0" w:line="240" w:lineRule="auto"/>
        <w:rPr>
          <w:szCs w:val="24"/>
        </w:rPr>
      </w:pPr>
      <w:r w:rsidRPr="00076740">
        <w:rPr>
          <w:szCs w:val="24"/>
        </w:rPr>
        <w:t>A.</w:t>
      </w:r>
      <w:r w:rsidRPr="00076740">
        <w:rPr>
          <w:szCs w:val="24"/>
        </w:rPr>
        <w:tab/>
        <w:t>Event Schedule</w:t>
      </w:r>
    </w:p>
    <w:p w:rsidR="00076740" w:rsidRPr="00076740" w:rsidRDefault="00076740" w:rsidP="00076740">
      <w:pPr>
        <w:tabs>
          <w:tab w:val="left" w:pos="0"/>
          <w:tab w:val="left" w:pos="426"/>
          <w:tab w:val="left" w:pos="1134"/>
        </w:tabs>
        <w:suppressAutoHyphens/>
        <w:spacing w:after="0" w:line="240" w:lineRule="auto"/>
        <w:rPr>
          <w:szCs w:val="24"/>
        </w:rPr>
      </w:pPr>
      <w:r w:rsidRPr="00076740">
        <w:rPr>
          <w:szCs w:val="24"/>
        </w:rPr>
        <w:t>B.</w:t>
      </w:r>
      <w:r w:rsidRPr="00076740">
        <w:rPr>
          <w:szCs w:val="24"/>
        </w:rPr>
        <w:tab/>
        <w:t>Army Reserve Eligibility Chart</w:t>
      </w:r>
    </w:p>
    <w:p w:rsidR="00076740" w:rsidRPr="00076740" w:rsidRDefault="00076740" w:rsidP="00076740">
      <w:pPr>
        <w:tabs>
          <w:tab w:val="left" w:pos="0"/>
          <w:tab w:val="left" w:pos="426"/>
          <w:tab w:val="left" w:pos="1134"/>
        </w:tabs>
        <w:suppressAutoHyphens/>
        <w:spacing w:after="0" w:line="240" w:lineRule="auto"/>
        <w:rPr>
          <w:szCs w:val="24"/>
        </w:rPr>
      </w:pPr>
      <w:r w:rsidRPr="00076740">
        <w:rPr>
          <w:szCs w:val="24"/>
        </w:rPr>
        <w:t>C.</w:t>
      </w:r>
      <w:r w:rsidRPr="00076740">
        <w:rPr>
          <w:szCs w:val="24"/>
        </w:rPr>
        <w:tab/>
        <w:t>Army Reserve Eligibility Form</w:t>
      </w:r>
    </w:p>
    <w:p w:rsidR="00076740" w:rsidRPr="00076740" w:rsidRDefault="00076740" w:rsidP="00076740">
      <w:pPr>
        <w:tabs>
          <w:tab w:val="left" w:pos="0"/>
          <w:tab w:val="left" w:pos="426"/>
          <w:tab w:val="left" w:pos="1134"/>
        </w:tabs>
        <w:suppressAutoHyphens/>
        <w:spacing w:after="0" w:line="240" w:lineRule="auto"/>
        <w:rPr>
          <w:szCs w:val="24"/>
        </w:rPr>
      </w:pPr>
      <w:r w:rsidRPr="00076740">
        <w:rPr>
          <w:szCs w:val="24"/>
        </w:rPr>
        <w:t>D.</w:t>
      </w:r>
      <w:r w:rsidRPr="00076740">
        <w:rPr>
          <w:szCs w:val="24"/>
        </w:rPr>
        <w:tab/>
        <w:t>Entry Form</w:t>
      </w:r>
    </w:p>
    <w:p w:rsidR="000447E6" w:rsidRDefault="00076740" w:rsidP="00076740">
      <w:pPr>
        <w:tabs>
          <w:tab w:val="left" w:pos="0"/>
          <w:tab w:val="left" w:pos="426"/>
          <w:tab w:val="left" w:pos="1134"/>
        </w:tabs>
        <w:suppressAutoHyphens/>
        <w:spacing w:after="0" w:line="240" w:lineRule="auto"/>
        <w:rPr>
          <w:szCs w:val="24"/>
        </w:rPr>
        <w:sectPr w:rsidR="000447E6" w:rsidSect="00B2633D">
          <w:headerReference w:type="default" r:id="rId11"/>
          <w:footerReference w:type="default" r:id="rId12"/>
          <w:pgSz w:w="11906" w:h="16838"/>
          <w:pgMar w:top="1266" w:right="929" w:bottom="1439" w:left="900" w:header="720" w:footer="707" w:gutter="0"/>
          <w:pgNumType w:start="1"/>
          <w:cols w:space="720"/>
        </w:sectPr>
      </w:pPr>
      <w:r w:rsidRPr="00076740">
        <w:rPr>
          <w:szCs w:val="24"/>
        </w:rPr>
        <w:t xml:space="preserve">E. </w:t>
      </w:r>
      <w:r w:rsidRPr="00076740">
        <w:rPr>
          <w:szCs w:val="24"/>
        </w:rPr>
        <w:tab/>
        <w:t>AGM Agenda</w:t>
      </w:r>
    </w:p>
    <w:p w:rsidR="004B1705" w:rsidRDefault="004B1705" w:rsidP="004B1705">
      <w:pPr>
        <w:spacing w:after="0" w:line="259" w:lineRule="auto"/>
        <w:ind w:left="0" w:firstLine="0"/>
        <w:jc w:val="center"/>
        <w:rPr>
          <w:rFonts w:eastAsiaTheme="minorHAnsi"/>
          <w:b/>
          <w:caps/>
          <w:color w:val="auto"/>
          <w:szCs w:val="24"/>
          <w:lang w:eastAsia="en-US"/>
        </w:rPr>
      </w:pPr>
    </w:p>
    <w:p w:rsidR="004B1705" w:rsidRDefault="000447E6" w:rsidP="004B1705">
      <w:pPr>
        <w:spacing w:after="0" w:line="259" w:lineRule="auto"/>
        <w:ind w:left="0" w:firstLine="0"/>
        <w:jc w:val="center"/>
        <w:rPr>
          <w:rFonts w:eastAsiaTheme="minorHAnsi"/>
          <w:b/>
          <w:caps/>
          <w:color w:val="auto"/>
          <w:szCs w:val="24"/>
          <w:lang w:eastAsia="en-US"/>
        </w:rPr>
      </w:pPr>
      <w:r w:rsidRPr="000447E6">
        <w:rPr>
          <w:rFonts w:eastAsiaTheme="minorHAnsi"/>
          <w:b/>
          <w:caps/>
          <w:color w:val="auto"/>
          <w:szCs w:val="24"/>
          <w:lang w:eastAsia="en-US"/>
        </w:rPr>
        <w:t>Army fencing championships 2019</w:t>
      </w:r>
    </w:p>
    <w:p w:rsidR="0086753A" w:rsidRDefault="000447E6" w:rsidP="004B1705">
      <w:pPr>
        <w:spacing w:after="0" w:line="259" w:lineRule="auto"/>
        <w:ind w:left="0" w:firstLine="0"/>
        <w:jc w:val="center"/>
        <w:rPr>
          <w:rFonts w:eastAsiaTheme="minorHAnsi"/>
          <w:b/>
          <w:caps/>
          <w:color w:val="auto"/>
          <w:szCs w:val="24"/>
          <w:lang w:eastAsia="en-US"/>
        </w:rPr>
      </w:pPr>
      <w:r>
        <w:rPr>
          <w:rFonts w:eastAsiaTheme="minorHAnsi"/>
          <w:b/>
          <w:caps/>
          <w:color w:val="auto"/>
          <w:szCs w:val="24"/>
          <w:lang w:eastAsia="en-US"/>
        </w:rPr>
        <w:t>event schedule</w:t>
      </w:r>
    </w:p>
    <w:p w:rsidR="004B1705" w:rsidRPr="000447E6" w:rsidRDefault="004B1705" w:rsidP="004B1705">
      <w:pPr>
        <w:spacing w:after="0" w:line="259" w:lineRule="auto"/>
        <w:ind w:left="0" w:firstLine="0"/>
        <w:jc w:val="center"/>
        <w:rPr>
          <w:rFonts w:eastAsiaTheme="minorHAnsi"/>
          <w:b/>
          <w:caps/>
          <w:color w:val="auto"/>
          <w:szCs w:val="24"/>
          <w:lang w:eastAsia="en-US"/>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01"/>
        <w:gridCol w:w="2150"/>
        <w:gridCol w:w="4805"/>
      </w:tblGrid>
      <w:tr w:rsidR="000447E6" w:rsidRPr="000447E6" w:rsidTr="000447E6">
        <w:trPr>
          <w:jc w:val="center"/>
        </w:trPr>
        <w:tc>
          <w:tcPr>
            <w:tcW w:w="846" w:type="dxa"/>
            <w:shd w:val="clear" w:color="auto" w:fill="BFBFBF" w:themeFill="background1" w:themeFillShade="BF"/>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Ser</w:t>
            </w:r>
            <w:r w:rsidR="003A3344">
              <w:rPr>
                <w:rFonts w:eastAsiaTheme="minorHAnsi"/>
                <w:color w:val="auto"/>
                <w:szCs w:val="24"/>
                <w:lang w:eastAsia="en-US"/>
              </w:rPr>
              <w:t>ial</w:t>
            </w:r>
          </w:p>
        </w:tc>
        <w:tc>
          <w:tcPr>
            <w:tcW w:w="1701" w:type="dxa"/>
            <w:shd w:val="clear" w:color="auto" w:fill="BFBFBF" w:themeFill="background1" w:themeFillShade="BF"/>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Date</w:t>
            </w:r>
          </w:p>
        </w:tc>
        <w:tc>
          <w:tcPr>
            <w:tcW w:w="2150" w:type="dxa"/>
            <w:shd w:val="clear" w:color="auto" w:fill="BFBFBF" w:themeFill="background1" w:themeFillShade="BF"/>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Timings</w:t>
            </w:r>
          </w:p>
        </w:tc>
        <w:tc>
          <w:tcPr>
            <w:tcW w:w="4805" w:type="dxa"/>
            <w:shd w:val="clear" w:color="auto" w:fill="BFBFBF" w:themeFill="background1" w:themeFillShade="BF"/>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Event</w:t>
            </w:r>
          </w:p>
        </w:tc>
      </w:tr>
      <w:tr w:rsidR="000447E6" w:rsidRPr="000447E6" w:rsidTr="000447E6">
        <w:trPr>
          <w:jc w:val="center"/>
        </w:trPr>
        <w:tc>
          <w:tcPr>
            <w:tcW w:w="846"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w:t>
            </w:r>
          </w:p>
        </w:tc>
        <w:tc>
          <w:tcPr>
            <w:tcW w:w="1701" w:type="dxa"/>
            <w:shd w:val="clear" w:color="auto" w:fill="auto"/>
            <w:vAlign w:val="center"/>
          </w:tcPr>
          <w:p w:rsid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Mon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 Apr 19</w:t>
            </w:r>
          </w:p>
        </w:tc>
        <w:tc>
          <w:tcPr>
            <w:tcW w:w="2150"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0900 - 1700</w:t>
            </w:r>
          </w:p>
          <w:p w:rsidR="000447E6" w:rsidRPr="000447E6" w:rsidRDefault="000447E6" w:rsidP="000447E6">
            <w:pPr>
              <w:spacing w:after="160" w:line="259" w:lineRule="auto"/>
              <w:ind w:left="0" w:firstLine="0"/>
              <w:jc w:val="center"/>
              <w:rPr>
                <w:rFonts w:eastAsiaTheme="minorHAnsi"/>
                <w:color w:val="auto"/>
                <w:szCs w:val="24"/>
                <w:lang w:eastAsia="en-US"/>
              </w:rPr>
            </w:pPr>
          </w:p>
        </w:tc>
        <w:tc>
          <w:tcPr>
            <w:tcW w:w="4805"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Pre Performance Course </w:t>
            </w:r>
          </w:p>
          <w:p w:rsidR="000447E6" w:rsidRPr="000447E6" w:rsidRDefault="000447E6" w:rsidP="000447E6">
            <w:pPr>
              <w:spacing w:after="160" w:line="259" w:lineRule="auto"/>
              <w:ind w:left="0" w:firstLine="0"/>
              <w:jc w:val="center"/>
              <w:rPr>
                <w:rFonts w:eastAsiaTheme="minorHAnsi"/>
                <w:color w:val="auto"/>
                <w:szCs w:val="24"/>
                <w:lang w:eastAsia="en-US"/>
              </w:rPr>
            </w:pPr>
          </w:p>
        </w:tc>
      </w:tr>
      <w:tr w:rsidR="000447E6" w:rsidRPr="000447E6" w:rsidTr="000447E6">
        <w:trPr>
          <w:jc w:val="center"/>
        </w:trPr>
        <w:tc>
          <w:tcPr>
            <w:tcW w:w="846"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2</w:t>
            </w:r>
          </w:p>
        </w:tc>
        <w:tc>
          <w:tcPr>
            <w:tcW w:w="1701" w:type="dxa"/>
            <w:shd w:val="clear" w:color="auto" w:fill="auto"/>
            <w:vAlign w:val="center"/>
          </w:tcPr>
          <w:p w:rsid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Tue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2 Apr 19</w:t>
            </w:r>
          </w:p>
        </w:tc>
        <w:tc>
          <w:tcPr>
            <w:tcW w:w="2150"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0900 - 1600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0930 - 1600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From 1600hrs</w:t>
            </w:r>
          </w:p>
        </w:tc>
        <w:tc>
          <w:tcPr>
            <w:tcW w:w="4805"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Pre Performance Course</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Refereeing Course -Theory</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Commence preparing the hall for competition</w:t>
            </w:r>
          </w:p>
        </w:tc>
      </w:tr>
      <w:tr w:rsidR="000447E6" w:rsidRPr="000447E6" w:rsidTr="000447E6">
        <w:trPr>
          <w:jc w:val="center"/>
        </w:trPr>
        <w:tc>
          <w:tcPr>
            <w:tcW w:w="846"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3</w:t>
            </w:r>
          </w:p>
        </w:tc>
        <w:tc>
          <w:tcPr>
            <w:tcW w:w="1701" w:type="dxa"/>
            <w:shd w:val="clear" w:color="auto" w:fill="auto"/>
            <w:vAlign w:val="center"/>
          </w:tcPr>
          <w:p w:rsid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Wed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3 Apr 19</w:t>
            </w:r>
          </w:p>
        </w:tc>
        <w:tc>
          <w:tcPr>
            <w:tcW w:w="2150"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0830 - 1700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1400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1530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1800</w:t>
            </w:r>
          </w:p>
          <w:p w:rsidR="000447E6" w:rsidRPr="000447E6" w:rsidRDefault="000447E6" w:rsidP="000447E6">
            <w:pPr>
              <w:spacing w:after="160" w:line="259" w:lineRule="auto"/>
              <w:ind w:left="0" w:firstLine="0"/>
              <w:rPr>
                <w:rFonts w:eastAsiaTheme="minorHAnsi"/>
                <w:color w:val="auto"/>
                <w:szCs w:val="24"/>
                <w:lang w:eastAsia="en-US"/>
              </w:rPr>
            </w:pPr>
          </w:p>
        </w:tc>
        <w:tc>
          <w:tcPr>
            <w:tcW w:w="4805"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Men’s and Ladies individual Sabre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Refereeing sabre practical assessments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Inter-Corps Championships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Inter-Unit Six Man Team Champs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AFU AGM (All fencers to attend)</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Social</w:t>
            </w:r>
          </w:p>
        </w:tc>
      </w:tr>
      <w:tr w:rsidR="000447E6" w:rsidRPr="000447E6" w:rsidTr="000447E6">
        <w:trPr>
          <w:jc w:val="center"/>
        </w:trPr>
        <w:tc>
          <w:tcPr>
            <w:tcW w:w="846"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4</w:t>
            </w:r>
          </w:p>
        </w:tc>
        <w:tc>
          <w:tcPr>
            <w:tcW w:w="1701" w:type="dxa"/>
            <w:shd w:val="clear" w:color="auto" w:fill="auto"/>
            <w:vAlign w:val="center"/>
          </w:tcPr>
          <w:p w:rsid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Thu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4 Apr 19</w:t>
            </w:r>
          </w:p>
        </w:tc>
        <w:tc>
          <w:tcPr>
            <w:tcW w:w="2150"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0830 - 1700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1430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1530</w:t>
            </w:r>
          </w:p>
        </w:tc>
        <w:tc>
          <w:tcPr>
            <w:tcW w:w="4805"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Men’s and Ladies Individual Epee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Refereeing epee practical assessments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Inter-Unit Three Man Team Champs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Officers vs ORs </w:t>
            </w:r>
          </w:p>
        </w:tc>
      </w:tr>
      <w:tr w:rsidR="000447E6" w:rsidRPr="000447E6" w:rsidTr="000447E6">
        <w:trPr>
          <w:jc w:val="center"/>
        </w:trPr>
        <w:tc>
          <w:tcPr>
            <w:tcW w:w="846"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5</w:t>
            </w:r>
          </w:p>
        </w:tc>
        <w:tc>
          <w:tcPr>
            <w:tcW w:w="1701" w:type="dxa"/>
            <w:shd w:val="clear" w:color="auto" w:fill="auto"/>
            <w:vAlign w:val="center"/>
          </w:tcPr>
          <w:p w:rsid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Fri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5 Apr 19</w:t>
            </w:r>
          </w:p>
        </w:tc>
        <w:tc>
          <w:tcPr>
            <w:tcW w:w="2150"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0830-1400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1430</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sym w:font="Symbol" w:char="F0BB"/>
            </w:r>
            <w:r w:rsidRPr="000447E6">
              <w:rPr>
                <w:rFonts w:eastAsiaTheme="minorHAnsi"/>
                <w:color w:val="auto"/>
                <w:szCs w:val="24"/>
                <w:lang w:eastAsia="en-US"/>
              </w:rPr>
              <w:t>1500</w:t>
            </w:r>
          </w:p>
        </w:tc>
        <w:tc>
          <w:tcPr>
            <w:tcW w:w="4805" w:type="dxa"/>
            <w:shd w:val="clear" w:color="auto" w:fill="auto"/>
            <w:vAlign w:val="center"/>
          </w:tcPr>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 xml:space="preserve">Men’s and Ladies Individual Foil </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Refereeing foil practical assessments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Pack up gym (all fencers)</w:t>
            </w:r>
          </w:p>
          <w:p w:rsidR="000447E6" w:rsidRPr="000447E6" w:rsidRDefault="000447E6" w:rsidP="000447E6">
            <w:pPr>
              <w:spacing w:after="160" w:line="259" w:lineRule="auto"/>
              <w:ind w:left="0" w:firstLine="0"/>
              <w:jc w:val="center"/>
              <w:rPr>
                <w:rFonts w:eastAsiaTheme="minorHAnsi"/>
                <w:color w:val="auto"/>
                <w:szCs w:val="24"/>
                <w:lang w:eastAsia="en-US"/>
              </w:rPr>
            </w:pPr>
            <w:r w:rsidRPr="000447E6">
              <w:rPr>
                <w:rFonts w:eastAsiaTheme="minorHAnsi"/>
                <w:color w:val="auto"/>
                <w:szCs w:val="24"/>
                <w:lang w:eastAsia="en-US"/>
              </w:rPr>
              <w:t>Dispersal</w:t>
            </w:r>
          </w:p>
        </w:tc>
      </w:tr>
    </w:tbl>
    <w:p w:rsidR="000447E6" w:rsidRDefault="000447E6" w:rsidP="000447E6">
      <w:pPr>
        <w:spacing w:after="0" w:line="240" w:lineRule="auto"/>
        <w:ind w:left="400" w:right="341" w:firstLine="0"/>
        <w:rPr>
          <w:rFonts w:eastAsia="Times New Roman"/>
          <w:bCs/>
          <w:color w:val="auto"/>
          <w:szCs w:val="24"/>
          <w:lang w:eastAsia="en-US"/>
        </w:rPr>
      </w:pPr>
    </w:p>
    <w:p w:rsidR="000447E6" w:rsidRPr="000447E6" w:rsidRDefault="000447E6" w:rsidP="000447E6">
      <w:pPr>
        <w:spacing w:after="0" w:line="240" w:lineRule="auto"/>
        <w:ind w:left="400" w:right="341" w:firstLine="0"/>
        <w:rPr>
          <w:rFonts w:eastAsia="Times New Roman"/>
          <w:bCs/>
          <w:color w:val="auto"/>
          <w:szCs w:val="24"/>
          <w:lang w:eastAsia="en-US"/>
        </w:rPr>
      </w:pPr>
      <w:r w:rsidRPr="000447E6">
        <w:rPr>
          <w:rFonts w:eastAsia="Times New Roman"/>
          <w:bCs/>
          <w:color w:val="auto"/>
          <w:szCs w:val="24"/>
          <w:lang w:eastAsia="en-US"/>
        </w:rPr>
        <w:t>Timings are the earliest that a competition will start. If competitors arrive for an afternoon events they need to be there for these times though events may not start immediately depending on the individual events.</w:t>
      </w:r>
    </w:p>
    <w:p w:rsidR="00BD112F" w:rsidRPr="00B977BD" w:rsidRDefault="00BD112F" w:rsidP="00BD112F">
      <w:pPr>
        <w:rPr>
          <w:szCs w:val="24"/>
        </w:rPr>
      </w:pPr>
    </w:p>
    <w:p w:rsidR="000E2CA9" w:rsidRDefault="000E2CA9" w:rsidP="00BD112F">
      <w:pPr>
        <w:rPr>
          <w:sz w:val="22"/>
        </w:rPr>
      </w:pPr>
    </w:p>
    <w:p w:rsidR="000E2CA9" w:rsidRDefault="000E2CA9" w:rsidP="00BD112F">
      <w:pPr>
        <w:rPr>
          <w:sz w:val="22"/>
        </w:rPr>
      </w:pPr>
    </w:p>
    <w:p w:rsidR="0086753A" w:rsidRDefault="0086753A" w:rsidP="00BD112F">
      <w:pPr>
        <w:rPr>
          <w:sz w:val="22"/>
        </w:rPr>
        <w:sectPr w:rsidR="0086753A" w:rsidSect="00B2633D">
          <w:headerReference w:type="default" r:id="rId13"/>
          <w:footerReference w:type="default" r:id="rId14"/>
          <w:pgSz w:w="11906" w:h="16838"/>
          <w:pgMar w:top="1266" w:right="929" w:bottom="1439" w:left="900" w:header="720" w:footer="707" w:gutter="0"/>
          <w:pgNumType w:start="1"/>
          <w:cols w:space="720"/>
        </w:sectPr>
      </w:pPr>
    </w:p>
    <w:p w:rsidR="000447E6" w:rsidRDefault="000447E6" w:rsidP="000447E6">
      <w:pPr>
        <w:tabs>
          <w:tab w:val="center" w:pos="3728"/>
        </w:tabs>
        <w:ind w:left="0" w:firstLine="0"/>
        <w:jc w:val="center"/>
        <w:rPr>
          <w:rFonts w:eastAsiaTheme="minorHAnsi"/>
          <w:b/>
          <w:caps/>
          <w:color w:val="auto"/>
          <w:szCs w:val="24"/>
          <w:lang w:eastAsia="en-US"/>
        </w:rPr>
      </w:pPr>
      <w:r w:rsidRPr="000447E6">
        <w:rPr>
          <w:rFonts w:eastAsiaTheme="minorHAnsi"/>
          <w:b/>
          <w:caps/>
          <w:color w:val="auto"/>
          <w:szCs w:val="24"/>
          <w:lang w:eastAsia="en-US"/>
        </w:rPr>
        <w:lastRenderedPageBreak/>
        <w:t>Army fencing championships 2019</w:t>
      </w:r>
      <w:r>
        <w:rPr>
          <w:rFonts w:eastAsiaTheme="minorHAnsi"/>
          <w:b/>
          <w:caps/>
          <w:color w:val="auto"/>
          <w:szCs w:val="24"/>
          <w:lang w:eastAsia="en-US"/>
        </w:rPr>
        <w:t xml:space="preserve"> </w:t>
      </w:r>
    </w:p>
    <w:p w:rsidR="000447E6" w:rsidRDefault="000447E6" w:rsidP="000447E6">
      <w:pPr>
        <w:tabs>
          <w:tab w:val="center" w:pos="3728"/>
        </w:tabs>
        <w:ind w:left="0" w:firstLine="0"/>
        <w:jc w:val="center"/>
        <w:rPr>
          <w:sz w:val="22"/>
        </w:rPr>
      </w:pPr>
      <w:r>
        <w:rPr>
          <w:rFonts w:eastAsiaTheme="minorHAnsi"/>
          <w:b/>
          <w:caps/>
          <w:color w:val="auto"/>
          <w:szCs w:val="24"/>
          <w:lang w:eastAsia="en-US"/>
        </w:rPr>
        <w:t>army reserve personnel eligibility criteria’s</w:t>
      </w:r>
    </w:p>
    <w:p w:rsidR="000447E6" w:rsidRDefault="000447E6">
      <w:pPr>
        <w:tabs>
          <w:tab w:val="center" w:pos="3728"/>
        </w:tabs>
        <w:ind w:left="0" w:firstLine="0"/>
        <w:rPr>
          <w:sz w:val="22"/>
        </w:rPr>
      </w:pPr>
    </w:p>
    <w:tbl>
      <w:tblPr>
        <w:tblW w:w="9576" w:type="dxa"/>
        <w:jc w:val="center"/>
        <w:tblBorders>
          <w:top w:val="nil"/>
          <w:left w:val="nil"/>
          <w:bottom w:val="nil"/>
          <w:right w:val="nil"/>
        </w:tblBorders>
        <w:tblLayout w:type="fixed"/>
        <w:tblLook w:val="0000" w:firstRow="0" w:lastRow="0" w:firstColumn="0" w:lastColumn="0" w:noHBand="0" w:noVBand="0"/>
      </w:tblPr>
      <w:tblGrid>
        <w:gridCol w:w="3093"/>
        <w:gridCol w:w="1600"/>
        <w:gridCol w:w="1700"/>
        <w:gridCol w:w="1700"/>
        <w:gridCol w:w="1483"/>
      </w:tblGrid>
      <w:tr w:rsidR="000447E6" w:rsidRPr="000447E6" w:rsidTr="00F71D3E">
        <w:trPr>
          <w:trHeight w:val="580"/>
          <w:jc w:val="center"/>
        </w:trPr>
        <w:tc>
          <w:tcPr>
            <w:tcW w:w="3093"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 xml:space="preserve">Category of Personnel </w:t>
            </w:r>
          </w:p>
        </w:tc>
        <w:tc>
          <w:tcPr>
            <w:tcW w:w="16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 xml:space="preserve">Single Service Events </w:t>
            </w:r>
          </w:p>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 xml:space="preserve">(Unit, Corps &amp; Regional) </w:t>
            </w:r>
          </w:p>
        </w:tc>
        <w:tc>
          <w:tcPr>
            <w:tcW w:w="17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Represent Single Service (Non-Inter Service Events)</w:t>
            </w:r>
          </w:p>
        </w:tc>
        <w:tc>
          <w:tcPr>
            <w:tcW w:w="17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 xml:space="preserve">Represent Single Service (Inter Service Events) </w:t>
            </w:r>
          </w:p>
        </w:tc>
        <w:tc>
          <w:tcPr>
            <w:tcW w:w="1483"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b/>
                <w:bCs/>
                <w:szCs w:val="24"/>
              </w:rPr>
              <w:t xml:space="preserve">Combined Services </w:t>
            </w:r>
          </w:p>
        </w:tc>
      </w:tr>
      <w:tr w:rsidR="000447E6" w:rsidRPr="000447E6" w:rsidTr="00F71D3E">
        <w:trPr>
          <w:trHeight w:val="159"/>
          <w:jc w:val="center"/>
        </w:trPr>
        <w:tc>
          <w:tcPr>
            <w:tcW w:w="3093"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szCs w:val="24"/>
              </w:rPr>
              <w:t xml:space="preserve">(a) </w:t>
            </w:r>
          </w:p>
        </w:tc>
        <w:tc>
          <w:tcPr>
            <w:tcW w:w="16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szCs w:val="24"/>
              </w:rPr>
              <w:t xml:space="preserve">(b) </w:t>
            </w:r>
          </w:p>
        </w:tc>
        <w:tc>
          <w:tcPr>
            <w:tcW w:w="17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szCs w:val="24"/>
              </w:rPr>
              <w:t xml:space="preserve">(c) </w:t>
            </w:r>
          </w:p>
        </w:tc>
        <w:tc>
          <w:tcPr>
            <w:tcW w:w="1700"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szCs w:val="24"/>
              </w:rPr>
              <w:t xml:space="preserve">(d) </w:t>
            </w:r>
          </w:p>
        </w:tc>
        <w:tc>
          <w:tcPr>
            <w:tcW w:w="1483" w:type="dxa"/>
            <w:tcBorders>
              <w:top w:val="single" w:sz="8" w:space="0" w:color="000000"/>
              <w:left w:val="single" w:sz="8" w:space="0" w:color="000000"/>
              <w:bottom w:val="single" w:sz="8" w:space="0" w:color="000000"/>
              <w:right w:val="single" w:sz="8" w:space="0" w:color="000000"/>
            </w:tcBorders>
            <w:shd w:val="clear" w:color="auto" w:fill="D8D8D8"/>
          </w:tcPr>
          <w:p w:rsidR="000447E6" w:rsidRPr="000447E6" w:rsidRDefault="000447E6" w:rsidP="00F71D3E">
            <w:pPr>
              <w:autoSpaceDE w:val="0"/>
              <w:autoSpaceDN w:val="0"/>
              <w:adjustRightInd w:val="0"/>
              <w:spacing w:after="0" w:line="240" w:lineRule="auto"/>
              <w:ind w:left="0" w:firstLine="0"/>
              <w:jc w:val="center"/>
              <w:rPr>
                <w:rFonts w:eastAsia="Times New Roman"/>
                <w:szCs w:val="24"/>
              </w:rPr>
            </w:pPr>
            <w:r w:rsidRPr="000447E6">
              <w:rPr>
                <w:rFonts w:eastAsia="Times New Roman"/>
                <w:szCs w:val="24"/>
              </w:rPr>
              <w:t xml:space="preserve">(e) </w:t>
            </w:r>
          </w:p>
        </w:tc>
      </w:tr>
      <w:tr w:rsidR="000447E6" w:rsidRPr="000447E6" w:rsidTr="00F71D3E">
        <w:trPr>
          <w:trHeight w:val="297"/>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All personnel on a regular engagement </w:t>
            </w:r>
          </w:p>
        </w:tc>
        <w:tc>
          <w:tcPr>
            <w:tcW w:w="16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483"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r>
      <w:tr w:rsidR="000447E6" w:rsidRPr="000447E6" w:rsidTr="00F71D3E">
        <w:trPr>
          <w:trHeight w:val="288"/>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Personnel Seconded to another Service </w:t>
            </w:r>
          </w:p>
        </w:tc>
        <w:tc>
          <w:tcPr>
            <w:tcW w:w="16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tabs>
                <w:tab w:val="center" w:pos="692"/>
              </w:tabs>
              <w:autoSpaceDE w:val="0"/>
              <w:autoSpaceDN w:val="0"/>
              <w:adjustRightInd w:val="0"/>
              <w:spacing w:after="0" w:line="240" w:lineRule="auto"/>
              <w:ind w:left="0" w:firstLine="0"/>
              <w:rPr>
                <w:rFonts w:eastAsia="Times New Roman"/>
                <w:b/>
                <w:szCs w:val="24"/>
              </w:rPr>
            </w:pPr>
            <w:r w:rsidRPr="000447E6">
              <w:rPr>
                <w:rFonts w:eastAsia="Times New Roman"/>
                <w:b/>
                <w:szCs w:val="24"/>
              </w:rPr>
              <w:tab/>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Parent Service only </w:t>
            </w:r>
          </w:p>
        </w:tc>
        <w:tc>
          <w:tcPr>
            <w:tcW w:w="17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Parent Service only </w:t>
            </w:r>
          </w:p>
        </w:tc>
        <w:tc>
          <w:tcPr>
            <w:tcW w:w="1483"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r>
      <w:tr w:rsidR="000447E6" w:rsidRPr="000447E6" w:rsidTr="00F71D3E">
        <w:trPr>
          <w:trHeight w:val="849"/>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Reserves </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a. FTRS and ADC</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b. Maritime Reserve List 1 </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c. Army Reserve Gp A </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d. RAuxAF (serving in RAux AF Sqns) </w:t>
            </w:r>
          </w:p>
        </w:tc>
        <w:tc>
          <w:tcPr>
            <w:tcW w:w="16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Yes</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Yes</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Yes</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483"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Yes</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r>
      <w:tr w:rsidR="000447E6" w:rsidRPr="000447E6" w:rsidTr="00F71D3E">
        <w:trPr>
          <w:trHeight w:val="159"/>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Ex-Regular Reserves </w:t>
            </w:r>
          </w:p>
        </w:tc>
        <w:tc>
          <w:tcPr>
            <w:tcW w:w="16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159"/>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Sponsored Reserves </w:t>
            </w:r>
          </w:p>
        </w:tc>
        <w:tc>
          <w:tcPr>
            <w:tcW w:w="16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159"/>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DTUS Cadets - All 3 Services </w:t>
            </w:r>
          </w:p>
        </w:tc>
        <w:tc>
          <w:tcPr>
            <w:tcW w:w="16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483"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r>
      <w:tr w:rsidR="000447E6" w:rsidRPr="000447E6" w:rsidTr="00F71D3E">
        <w:trPr>
          <w:trHeight w:val="435"/>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University Cadets at URNU, UOTC and UAS </w:t>
            </w:r>
          </w:p>
        </w:tc>
        <w:tc>
          <w:tcPr>
            <w:tcW w:w="16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At discretion of the single Service </w:t>
            </w:r>
          </w:p>
        </w:tc>
        <w:tc>
          <w:tcPr>
            <w:tcW w:w="17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At discretion of the single Service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849"/>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Foreign and Commonwealth Personnel </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a. Appointed for less than 6 months. </w:t>
            </w:r>
          </w:p>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b. Appointed for over 6 months </w:t>
            </w:r>
          </w:p>
        </w:tc>
        <w:tc>
          <w:tcPr>
            <w:tcW w:w="16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99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7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No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c>
          <w:tcPr>
            <w:tcW w:w="1483"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No </w:t>
            </w: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p>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Yes </w:t>
            </w:r>
          </w:p>
        </w:tc>
      </w:tr>
      <w:tr w:rsidR="000447E6" w:rsidRPr="000447E6" w:rsidTr="00F71D3E">
        <w:trPr>
          <w:trHeight w:val="435"/>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Defence Sixth Form College (teams) </w:t>
            </w:r>
          </w:p>
        </w:tc>
        <w:tc>
          <w:tcPr>
            <w:tcW w:w="16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As ‘hors concours’ participants.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297"/>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Defence Sixth Form College (Individuals) </w:t>
            </w:r>
          </w:p>
        </w:tc>
        <w:tc>
          <w:tcPr>
            <w:tcW w:w="16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297"/>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MOD Civilians </w:t>
            </w:r>
          </w:p>
        </w:tc>
        <w:tc>
          <w:tcPr>
            <w:tcW w:w="1600" w:type="dxa"/>
            <w:tcBorders>
              <w:top w:val="single" w:sz="8" w:space="0" w:color="000000"/>
              <w:left w:val="single" w:sz="8" w:space="0" w:color="000000"/>
              <w:bottom w:val="single" w:sz="8" w:space="0" w:color="000000"/>
              <w:right w:val="single" w:sz="8" w:space="0" w:color="000000"/>
            </w:tcBorders>
            <w:shd w:val="clear" w:color="auto" w:fill="FFCC00"/>
          </w:tcPr>
          <w:p w:rsidR="000447E6" w:rsidRPr="000447E6" w:rsidRDefault="000447E6" w:rsidP="00F71D3E">
            <w:pPr>
              <w:autoSpaceDE w:val="0"/>
              <w:autoSpaceDN w:val="0"/>
              <w:adjustRightInd w:val="0"/>
              <w:spacing w:after="0" w:line="240" w:lineRule="auto"/>
              <w:ind w:left="0" w:firstLine="0"/>
              <w:jc w:val="center"/>
              <w:rPr>
                <w:rFonts w:eastAsia="Times New Roman"/>
                <w:b/>
                <w:szCs w:val="24"/>
              </w:rPr>
            </w:pPr>
            <w:r w:rsidRPr="000447E6">
              <w:rPr>
                <w:rFonts w:eastAsia="Times New Roman"/>
                <w:b/>
                <w:szCs w:val="24"/>
              </w:rPr>
              <w:t xml:space="preserve">Clearance for RAF only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r w:rsidR="000447E6" w:rsidRPr="000447E6" w:rsidTr="00F71D3E">
        <w:trPr>
          <w:trHeight w:val="297"/>
          <w:jc w:val="center"/>
        </w:trPr>
        <w:tc>
          <w:tcPr>
            <w:tcW w:w="3093" w:type="dxa"/>
            <w:tcBorders>
              <w:top w:val="single" w:sz="8" w:space="0" w:color="000000"/>
              <w:left w:val="single" w:sz="8" w:space="0" w:color="000000"/>
              <w:bottom w:val="single" w:sz="8" w:space="0" w:color="000000"/>
              <w:right w:val="single" w:sz="8" w:space="0" w:color="000000"/>
            </w:tcBorders>
          </w:tcPr>
          <w:p w:rsidR="000447E6" w:rsidRPr="000447E6" w:rsidRDefault="000447E6" w:rsidP="00F71D3E">
            <w:pPr>
              <w:autoSpaceDE w:val="0"/>
              <w:autoSpaceDN w:val="0"/>
              <w:adjustRightInd w:val="0"/>
              <w:spacing w:after="0" w:line="240" w:lineRule="auto"/>
              <w:ind w:left="0" w:firstLine="0"/>
              <w:rPr>
                <w:rFonts w:eastAsia="Times New Roman"/>
                <w:szCs w:val="24"/>
              </w:rPr>
            </w:pPr>
            <w:r w:rsidRPr="000447E6">
              <w:rPr>
                <w:rFonts w:eastAsia="Times New Roman"/>
                <w:szCs w:val="24"/>
              </w:rPr>
              <w:t xml:space="preserve">Other civilians including contractors </w:t>
            </w:r>
          </w:p>
        </w:tc>
        <w:tc>
          <w:tcPr>
            <w:tcW w:w="16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700"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c>
          <w:tcPr>
            <w:tcW w:w="1483" w:type="dxa"/>
            <w:tcBorders>
              <w:top w:val="single" w:sz="8" w:space="0" w:color="000000"/>
              <w:left w:val="single" w:sz="8" w:space="0" w:color="000000"/>
              <w:bottom w:val="single" w:sz="8" w:space="0" w:color="000000"/>
              <w:right w:val="single" w:sz="8" w:space="0" w:color="000000"/>
            </w:tcBorders>
            <w:shd w:val="clear" w:color="auto" w:fill="FF0000"/>
          </w:tcPr>
          <w:p w:rsidR="000447E6" w:rsidRPr="000447E6" w:rsidRDefault="000447E6" w:rsidP="00F71D3E">
            <w:pPr>
              <w:keepNext/>
              <w:autoSpaceDE w:val="0"/>
              <w:autoSpaceDN w:val="0"/>
              <w:adjustRightInd w:val="0"/>
              <w:spacing w:after="0" w:line="240" w:lineRule="auto"/>
              <w:ind w:left="0" w:firstLine="0"/>
              <w:jc w:val="center"/>
              <w:rPr>
                <w:rFonts w:eastAsia="Times New Roman"/>
                <w:b/>
                <w:color w:val="FFFFFF"/>
                <w:szCs w:val="24"/>
              </w:rPr>
            </w:pPr>
            <w:r w:rsidRPr="000447E6">
              <w:rPr>
                <w:rFonts w:eastAsia="Times New Roman"/>
                <w:b/>
                <w:color w:val="FFFFFF"/>
                <w:szCs w:val="24"/>
              </w:rPr>
              <w:t xml:space="preserve">No </w:t>
            </w:r>
          </w:p>
        </w:tc>
      </w:tr>
    </w:tbl>
    <w:p w:rsidR="000447E6" w:rsidRPr="000447E6" w:rsidRDefault="000447E6" w:rsidP="000447E6">
      <w:pPr>
        <w:spacing w:after="0" w:line="240" w:lineRule="auto"/>
        <w:ind w:left="0" w:firstLine="0"/>
        <w:jc w:val="center"/>
        <w:rPr>
          <w:rFonts w:eastAsia="Times New Roman"/>
          <w:bCs/>
          <w:color w:val="auto"/>
          <w:szCs w:val="24"/>
          <w:lang w:eastAsia="en-US"/>
        </w:rPr>
      </w:pPr>
      <w:r w:rsidRPr="000447E6">
        <w:rPr>
          <w:rFonts w:eastAsia="Times New Roman"/>
          <w:bCs/>
          <w:color w:val="auto"/>
          <w:szCs w:val="24"/>
          <w:lang w:eastAsia="en-US"/>
        </w:rPr>
        <w:t xml:space="preserve">Table </w:t>
      </w:r>
      <w:r w:rsidRPr="000447E6">
        <w:rPr>
          <w:rFonts w:eastAsia="Times New Roman"/>
          <w:bCs/>
          <w:color w:val="auto"/>
          <w:szCs w:val="24"/>
          <w:lang w:eastAsia="en-US"/>
        </w:rPr>
        <w:fldChar w:fldCharType="begin"/>
      </w:r>
      <w:r w:rsidRPr="000447E6">
        <w:rPr>
          <w:rFonts w:eastAsia="Times New Roman"/>
          <w:bCs/>
          <w:color w:val="auto"/>
          <w:szCs w:val="24"/>
          <w:lang w:eastAsia="en-US"/>
        </w:rPr>
        <w:instrText xml:space="preserve"> SEQ Table \* ARABIC </w:instrText>
      </w:r>
      <w:r w:rsidRPr="000447E6">
        <w:rPr>
          <w:rFonts w:eastAsia="Times New Roman"/>
          <w:bCs/>
          <w:color w:val="auto"/>
          <w:szCs w:val="24"/>
          <w:lang w:eastAsia="en-US"/>
        </w:rPr>
        <w:fldChar w:fldCharType="separate"/>
      </w:r>
      <w:r w:rsidRPr="000447E6">
        <w:rPr>
          <w:rFonts w:eastAsia="Times New Roman"/>
          <w:bCs/>
          <w:noProof/>
          <w:color w:val="auto"/>
          <w:szCs w:val="24"/>
          <w:lang w:eastAsia="en-US"/>
        </w:rPr>
        <w:t>2</w:t>
      </w:r>
      <w:r w:rsidRPr="000447E6">
        <w:rPr>
          <w:rFonts w:eastAsia="Times New Roman"/>
          <w:bCs/>
          <w:color w:val="auto"/>
          <w:szCs w:val="24"/>
          <w:lang w:eastAsia="en-US"/>
        </w:rPr>
        <w:fldChar w:fldCharType="end"/>
      </w:r>
      <w:r w:rsidRPr="000447E6">
        <w:rPr>
          <w:rFonts w:eastAsia="Times New Roman"/>
          <w:bCs/>
          <w:color w:val="auto"/>
          <w:szCs w:val="24"/>
          <w:lang w:eastAsia="en-US"/>
        </w:rPr>
        <w:t xml:space="preserve"> - JSP 660 Pt 1 v2.1 Annex A to Chapter 2</w:t>
      </w:r>
    </w:p>
    <w:p w:rsidR="00287D7E" w:rsidRDefault="00287D7E">
      <w:pPr>
        <w:tabs>
          <w:tab w:val="center" w:pos="3728"/>
        </w:tabs>
        <w:ind w:left="0" w:firstLine="0"/>
        <w:rPr>
          <w:sz w:val="22"/>
        </w:rPr>
        <w:sectPr w:rsidR="00287D7E" w:rsidSect="00553AE3">
          <w:headerReference w:type="default" r:id="rId15"/>
          <w:footerReference w:type="default" r:id="rId16"/>
          <w:pgSz w:w="11906" w:h="16838"/>
          <w:pgMar w:top="1260" w:right="926" w:bottom="1440" w:left="900" w:header="624" w:footer="624" w:gutter="0"/>
          <w:pgNumType w:start="1"/>
          <w:cols w:space="708"/>
          <w:docGrid w:linePitch="360"/>
        </w:sectPr>
      </w:pPr>
    </w:p>
    <w:p w:rsidR="00287D7E" w:rsidRPr="00287D7E" w:rsidRDefault="00287D7E" w:rsidP="00287D7E">
      <w:pPr>
        <w:spacing w:after="0" w:line="240" w:lineRule="auto"/>
        <w:ind w:left="0" w:firstLine="0"/>
        <w:rPr>
          <w:rFonts w:eastAsia="Times New Roman"/>
          <w:color w:val="auto"/>
          <w:sz w:val="20"/>
          <w:szCs w:val="20"/>
          <w:u w:val="single"/>
        </w:rPr>
      </w:pPr>
    </w:p>
    <w:p w:rsidR="00F71D3E" w:rsidRDefault="00F71D3E" w:rsidP="00F71D3E">
      <w:pPr>
        <w:tabs>
          <w:tab w:val="center" w:pos="3728"/>
        </w:tabs>
        <w:ind w:left="0" w:firstLine="0"/>
        <w:jc w:val="center"/>
        <w:rPr>
          <w:rFonts w:eastAsiaTheme="minorHAnsi"/>
          <w:b/>
          <w:caps/>
          <w:color w:val="auto"/>
          <w:szCs w:val="24"/>
          <w:lang w:eastAsia="en-US"/>
        </w:rPr>
      </w:pPr>
      <w:r w:rsidRPr="00F71D3E">
        <w:rPr>
          <w:b/>
          <w:szCs w:val="24"/>
        </w:rPr>
        <w:t>AR</w:t>
      </w:r>
      <w:r w:rsidRPr="00F71D3E">
        <w:rPr>
          <w:rFonts w:eastAsiaTheme="minorHAnsi"/>
          <w:b/>
          <w:caps/>
          <w:color w:val="auto"/>
          <w:szCs w:val="24"/>
          <w:lang w:eastAsia="en-US"/>
        </w:rPr>
        <w:t>my fencing</w:t>
      </w:r>
      <w:r w:rsidRPr="000447E6">
        <w:rPr>
          <w:rFonts w:eastAsiaTheme="minorHAnsi"/>
          <w:b/>
          <w:caps/>
          <w:color w:val="auto"/>
          <w:szCs w:val="24"/>
          <w:lang w:eastAsia="en-US"/>
        </w:rPr>
        <w:t xml:space="preserve"> championships 2019</w:t>
      </w:r>
    </w:p>
    <w:p w:rsidR="00F71D3E" w:rsidRPr="00F71D3E" w:rsidRDefault="00F71D3E" w:rsidP="00F71D3E">
      <w:pPr>
        <w:tabs>
          <w:tab w:val="center" w:pos="3728"/>
        </w:tabs>
        <w:ind w:left="0" w:firstLine="0"/>
        <w:jc w:val="center"/>
        <w:rPr>
          <w:rFonts w:eastAsiaTheme="minorHAnsi"/>
          <w:b/>
          <w:color w:val="auto"/>
          <w:spacing w:val="-3"/>
          <w:szCs w:val="24"/>
          <w:lang w:eastAsia="en-US"/>
        </w:rPr>
      </w:pPr>
      <w:r w:rsidRPr="00F71D3E">
        <w:rPr>
          <w:rFonts w:eastAsiaTheme="minorHAnsi"/>
          <w:b/>
          <w:caps/>
          <w:color w:val="auto"/>
          <w:szCs w:val="24"/>
          <w:lang w:eastAsia="en-US"/>
        </w:rPr>
        <w:t>Reserv</w:t>
      </w:r>
      <w:r>
        <w:rPr>
          <w:rFonts w:eastAsiaTheme="minorHAnsi"/>
          <w:b/>
          <w:caps/>
          <w:color w:val="auto"/>
          <w:szCs w:val="24"/>
          <w:lang w:eastAsia="en-US"/>
        </w:rPr>
        <w:t>IST PERSONNEL</w:t>
      </w:r>
      <w:r>
        <w:rPr>
          <w:rFonts w:eastAsiaTheme="minorHAnsi"/>
          <w:b/>
          <w:color w:val="auto"/>
          <w:spacing w:val="-3"/>
          <w:szCs w:val="24"/>
          <w:lang w:eastAsia="en-US"/>
        </w:rPr>
        <w:t xml:space="preserve"> ENTRY FORM</w:t>
      </w:r>
    </w:p>
    <w:p w:rsidR="00F71D3E" w:rsidRP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spacing w:after="0" w:line="240" w:lineRule="auto"/>
        <w:ind w:left="0" w:firstLine="0"/>
        <w:rPr>
          <w:rFonts w:eastAsiaTheme="minorHAnsi"/>
          <w:color w:val="auto"/>
          <w:spacing w:val="-3"/>
          <w:szCs w:val="24"/>
          <w:lang w:eastAsia="en-US"/>
        </w:rPr>
      </w:pPr>
      <w:r w:rsidRPr="00F71D3E">
        <w:rPr>
          <w:rFonts w:eastAsiaTheme="minorHAnsi"/>
          <w:color w:val="auto"/>
          <w:spacing w:val="-3"/>
          <w:szCs w:val="24"/>
          <w:lang w:eastAsia="en-US"/>
        </w:rPr>
        <w:t>1.</w:t>
      </w:r>
      <w:r w:rsidRPr="00F71D3E">
        <w:rPr>
          <w:rFonts w:eastAsiaTheme="minorHAnsi"/>
          <w:color w:val="auto"/>
          <w:spacing w:val="-3"/>
          <w:szCs w:val="24"/>
          <w:lang w:eastAsia="en-US"/>
        </w:rPr>
        <w:tab/>
        <w:t xml:space="preserve">Rules for </w:t>
      </w:r>
      <w:r w:rsidRPr="00F71D3E">
        <w:rPr>
          <w:rFonts w:eastAsiaTheme="minorHAnsi"/>
          <w:color w:val="auto"/>
          <w:szCs w:val="24"/>
          <w:lang w:eastAsia="en-US"/>
        </w:rPr>
        <w:t>Army Reserve</w:t>
      </w:r>
      <w:r w:rsidRPr="00F71D3E">
        <w:rPr>
          <w:rFonts w:eastAsiaTheme="minorHAnsi"/>
          <w:color w:val="auto"/>
          <w:spacing w:val="-3"/>
          <w:szCs w:val="24"/>
          <w:lang w:eastAsia="en-US"/>
        </w:rPr>
        <w:t xml:space="preserve"> Participation in the Army Fencing Championships:</w:t>
      </w:r>
    </w:p>
    <w:p w:rsidR="00F71D3E" w:rsidRP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spacing w:after="0" w:line="240" w:lineRule="auto"/>
        <w:ind w:left="709" w:firstLine="0"/>
        <w:rPr>
          <w:rFonts w:eastAsiaTheme="minorHAnsi"/>
          <w:color w:val="auto"/>
          <w:szCs w:val="24"/>
          <w:lang w:eastAsia="en-US"/>
        </w:rPr>
      </w:pPr>
      <w:r w:rsidRPr="00F71D3E">
        <w:rPr>
          <w:rFonts w:eastAsiaTheme="minorHAnsi"/>
          <w:color w:val="auto"/>
          <w:szCs w:val="24"/>
          <w:lang w:eastAsia="en-US"/>
        </w:rPr>
        <w:t>a.</w:t>
      </w:r>
      <w:r w:rsidRPr="00F71D3E">
        <w:rPr>
          <w:rFonts w:eastAsiaTheme="minorHAnsi"/>
          <w:color w:val="auto"/>
          <w:szCs w:val="24"/>
          <w:lang w:eastAsia="en-US"/>
        </w:rPr>
        <w:tab/>
      </w:r>
      <w:r w:rsidRPr="00F71D3E">
        <w:rPr>
          <w:rFonts w:eastAsiaTheme="minorHAnsi"/>
          <w:b/>
          <w:color w:val="auto"/>
          <w:szCs w:val="24"/>
          <w:lang w:eastAsia="en-US"/>
        </w:rPr>
        <w:t>Army Reserve</w:t>
      </w:r>
      <w:r w:rsidRPr="00F71D3E">
        <w:rPr>
          <w:rFonts w:eastAsiaTheme="minorHAnsi"/>
          <w:color w:val="auto"/>
          <w:szCs w:val="24"/>
          <w:lang w:eastAsia="en-US"/>
        </w:rPr>
        <w:t>.  Members of the Army Reserve must have been awarded their Bounty for the previous training year.</w:t>
      </w:r>
    </w:p>
    <w:p w:rsidR="00F71D3E" w:rsidRPr="00F71D3E" w:rsidRDefault="00F71D3E" w:rsidP="00F71D3E">
      <w:pPr>
        <w:spacing w:after="0" w:line="240" w:lineRule="auto"/>
        <w:ind w:left="709" w:firstLine="0"/>
        <w:rPr>
          <w:rFonts w:eastAsiaTheme="minorHAnsi"/>
          <w:color w:val="auto"/>
          <w:szCs w:val="24"/>
          <w:lang w:eastAsia="en-US"/>
        </w:rPr>
      </w:pPr>
    </w:p>
    <w:p w:rsidR="00F71D3E" w:rsidRPr="00F71D3E" w:rsidRDefault="00F71D3E" w:rsidP="00F71D3E">
      <w:pPr>
        <w:spacing w:after="0" w:line="240" w:lineRule="auto"/>
        <w:ind w:left="709" w:firstLine="0"/>
        <w:rPr>
          <w:rFonts w:eastAsiaTheme="minorHAnsi"/>
          <w:color w:val="auto"/>
          <w:szCs w:val="24"/>
          <w:lang w:eastAsia="en-US"/>
        </w:rPr>
      </w:pPr>
      <w:r w:rsidRPr="00F71D3E">
        <w:rPr>
          <w:rFonts w:eastAsiaTheme="minorHAnsi"/>
          <w:color w:val="auto"/>
          <w:szCs w:val="24"/>
          <w:lang w:eastAsia="en-US"/>
        </w:rPr>
        <w:t>b.</w:t>
      </w:r>
      <w:r w:rsidRPr="00F71D3E">
        <w:rPr>
          <w:rFonts w:eastAsiaTheme="minorHAnsi"/>
          <w:color w:val="auto"/>
          <w:szCs w:val="24"/>
          <w:lang w:eastAsia="en-US"/>
        </w:rPr>
        <w:tab/>
      </w:r>
      <w:r w:rsidRPr="00F71D3E">
        <w:rPr>
          <w:rFonts w:eastAsiaTheme="minorHAnsi"/>
          <w:b/>
          <w:color w:val="auto"/>
          <w:szCs w:val="24"/>
          <w:lang w:eastAsia="en-US"/>
        </w:rPr>
        <w:t>FTRS</w:t>
      </w:r>
      <w:r w:rsidRPr="00F71D3E">
        <w:rPr>
          <w:rFonts w:eastAsiaTheme="minorHAnsi"/>
          <w:color w:val="auto"/>
          <w:szCs w:val="24"/>
          <w:lang w:eastAsia="en-US"/>
        </w:rPr>
        <w:t>.</w:t>
      </w:r>
      <w:r w:rsidRPr="00F71D3E">
        <w:rPr>
          <w:rFonts w:eastAsiaTheme="minorHAnsi"/>
          <w:color w:val="auto"/>
          <w:szCs w:val="24"/>
          <w:lang w:eastAsia="en-US"/>
        </w:rPr>
        <w:tab/>
        <w:t>FTRS are not eligible for a bounty and may therefore enter the competition without having been awarded a bounty in the previous year.</w:t>
      </w:r>
    </w:p>
    <w:p w:rsidR="00F71D3E" w:rsidRPr="00F71D3E" w:rsidRDefault="00F71D3E" w:rsidP="00F71D3E">
      <w:pPr>
        <w:spacing w:after="0" w:line="240" w:lineRule="auto"/>
        <w:ind w:left="709" w:firstLine="0"/>
        <w:rPr>
          <w:rFonts w:eastAsiaTheme="minorHAnsi"/>
          <w:color w:val="auto"/>
          <w:szCs w:val="24"/>
          <w:lang w:eastAsia="en-US"/>
        </w:rPr>
      </w:pPr>
    </w:p>
    <w:p w:rsidR="00F71D3E" w:rsidRPr="00F71D3E" w:rsidRDefault="00F71D3E" w:rsidP="00F71D3E">
      <w:pPr>
        <w:spacing w:after="0" w:line="240" w:lineRule="auto"/>
        <w:ind w:left="709" w:firstLine="0"/>
        <w:rPr>
          <w:rFonts w:eastAsiaTheme="minorHAnsi"/>
          <w:color w:val="auto"/>
          <w:szCs w:val="24"/>
          <w:lang w:eastAsia="en-US"/>
        </w:rPr>
      </w:pPr>
      <w:r w:rsidRPr="00F71D3E">
        <w:rPr>
          <w:rFonts w:eastAsiaTheme="minorHAnsi"/>
          <w:color w:val="auto"/>
          <w:szCs w:val="24"/>
          <w:lang w:eastAsia="en-US"/>
        </w:rPr>
        <w:t>c.</w:t>
      </w:r>
      <w:r w:rsidRPr="00F71D3E">
        <w:rPr>
          <w:rFonts w:eastAsiaTheme="minorHAnsi"/>
          <w:color w:val="auto"/>
          <w:szCs w:val="24"/>
          <w:lang w:eastAsia="en-US"/>
        </w:rPr>
        <w:tab/>
      </w:r>
      <w:r w:rsidRPr="00F71D3E">
        <w:rPr>
          <w:rFonts w:eastAsiaTheme="minorHAnsi"/>
          <w:b/>
          <w:color w:val="auto"/>
          <w:szCs w:val="24"/>
          <w:lang w:eastAsia="en-US"/>
        </w:rPr>
        <w:t>OTC</w:t>
      </w:r>
      <w:r w:rsidRPr="00F71D3E">
        <w:rPr>
          <w:rFonts w:eastAsiaTheme="minorHAnsi"/>
          <w:color w:val="auto"/>
          <w:szCs w:val="24"/>
          <w:lang w:eastAsia="en-US"/>
        </w:rPr>
        <w:t>.</w:t>
      </w:r>
      <w:r w:rsidRPr="00F71D3E">
        <w:rPr>
          <w:rFonts w:eastAsiaTheme="minorHAnsi"/>
          <w:color w:val="auto"/>
          <w:szCs w:val="24"/>
          <w:lang w:eastAsia="en-US"/>
        </w:rPr>
        <w:tab/>
        <w:t>The OTC will need to provide proof that the individual has provided valuable input to their OTC over the last 12 months.</w:t>
      </w:r>
    </w:p>
    <w:p w:rsidR="00F71D3E" w:rsidRPr="00F71D3E" w:rsidRDefault="00F71D3E" w:rsidP="00F71D3E">
      <w:pPr>
        <w:spacing w:after="0" w:line="240" w:lineRule="auto"/>
        <w:ind w:left="709" w:firstLine="0"/>
        <w:rPr>
          <w:rFonts w:eastAsiaTheme="minorHAnsi"/>
          <w:color w:val="auto"/>
          <w:szCs w:val="24"/>
          <w:lang w:eastAsia="en-US"/>
        </w:rPr>
      </w:pPr>
    </w:p>
    <w:p w:rsidR="00F71D3E" w:rsidRPr="00F71D3E" w:rsidRDefault="00F71D3E" w:rsidP="00F71D3E">
      <w:pPr>
        <w:spacing w:after="0" w:line="240" w:lineRule="auto"/>
        <w:ind w:left="709" w:firstLine="0"/>
        <w:rPr>
          <w:rFonts w:eastAsiaTheme="minorHAnsi"/>
          <w:color w:val="auto"/>
          <w:szCs w:val="24"/>
          <w:lang w:eastAsia="en-US"/>
        </w:rPr>
      </w:pPr>
      <w:r w:rsidRPr="00F71D3E">
        <w:rPr>
          <w:rFonts w:eastAsiaTheme="minorHAnsi"/>
          <w:color w:val="auto"/>
          <w:szCs w:val="24"/>
          <w:lang w:eastAsia="en-US"/>
        </w:rPr>
        <w:t>d.</w:t>
      </w:r>
      <w:r w:rsidRPr="00F71D3E">
        <w:rPr>
          <w:rFonts w:eastAsiaTheme="minorHAnsi"/>
          <w:color w:val="auto"/>
          <w:szCs w:val="24"/>
          <w:lang w:eastAsia="en-US"/>
        </w:rPr>
        <w:tab/>
      </w:r>
      <w:r w:rsidRPr="00F71D3E">
        <w:rPr>
          <w:rFonts w:eastAsiaTheme="minorHAnsi"/>
          <w:b/>
          <w:color w:val="auto"/>
          <w:szCs w:val="24"/>
          <w:lang w:eastAsia="en-US"/>
        </w:rPr>
        <w:t>Exceptions</w:t>
      </w:r>
      <w:r w:rsidRPr="00F71D3E">
        <w:rPr>
          <w:rFonts w:eastAsiaTheme="minorHAnsi"/>
          <w:color w:val="auto"/>
          <w:szCs w:val="24"/>
          <w:lang w:eastAsia="en-US"/>
        </w:rPr>
        <w:t>.</w:t>
      </w:r>
      <w:r w:rsidRPr="00F71D3E">
        <w:rPr>
          <w:rFonts w:eastAsiaTheme="minorHAnsi"/>
          <w:color w:val="auto"/>
          <w:szCs w:val="24"/>
          <w:lang w:eastAsia="en-US"/>
        </w:rPr>
        <w:tab/>
        <w:t>The only exceptions to this rule will be for members of the Army Reserve in their first year of service.</w:t>
      </w:r>
    </w:p>
    <w:p w:rsidR="00F71D3E" w:rsidRPr="00F71D3E" w:rsidRDefault="00F71D3E" w:rsidP="00F71D3E">
      <w:pPr>
        <w:spacing w:after="0" w:line="240" w:lineRule="auto"/>
        <w:ind w:left="0" w:firstLine="0"/>
        <w:rPr>
          <w:rFonts w:eastAsiaTheme="minorHAnsi"/>
          <w:color w:val="auto"/>
          <w:spacing w:val="-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2"/>
      </w:tblGrid>
      <w:tr w:rsidR="00F71D3E" w:rsidRPr="00F71D3E" w:rsidTr="00F71D3E">
        <w:tc>
          <w:tcPr>
            <w:tcW w:w="2235" w:type="dxa"/>
          </w:tcPr>
          <w:p w:rsidR="00F71D3E" w:rsidRPr="00F71D3E" w:rsidRDefault="00F71D3E" w:rsidP="00F71D3E">
            <w:pPr>
              <w:spacing w:after="0" w:line="240" w:lineRule="auto"/>
              <w:ind w:left="0" w:firstLine="0"/>
              <w:rPr>
                <w:rFonts w:eastAsiaTheme="minorHAnsi"/>
                <w:color w:val="auto"/>
                <w:spacing w:val="-3"/>
                <w:szCs w:val="24"/>
                <w:lang w:eastAsia="en-US"/>
              </w:rPr>
            </w:pPr>
            <w:r w:rsidRPr="00F71D3E">
              <w:rPr>
                <w:rFonts w:eastAsiaTheme="minorHAnsi"/>
                <w:color w:val="auto"/>
                <w:spacing w:val="-3"/>
                <w:szCs w:val="24"/>
                <w:lang w:eastAsia="en-US"/>
              </w:rPr>
              <w:t>From:  Unit Title</w:t>
            </w:r>
          </w:p>
        </w:tc>
        <w:tc>
          <w:tcPr>
            <w:tcW w:w="7622" w:type="dxa"/>
          </w:tcPr>
          <w:p w:rsidR="00F71D3E" w:rsidRPr="00F71D3E" w:rsidRDefault="00F71D3E" w:rsidP="00F71D3E">
            <w:pPr>
              <w:spacing w:after="0" w:line="240" w:lineRule="auto"/>
              <w:ind w:left="0" w:firstLine="0"/>
              <w:rPr>
                <w:rFonts w:eastAsiaTheme="minorHAnsi"/>
                <w:color w:val="auto"/>
                <w:spacing w:val="-3"/>
                <w:szCs w:val="24"/>
                <w:lang w:eastAsia="en-US"/>
              </w:rPr>
            </w:pPr>
          </w:p>
        </w:tc>
      </w:tr>
      <w:tr w:rsidR="00F71D3E" w:rsidRPr="00F71D3E" w:rsidTr="00F71D3E">
        <w:tc>
          <w:tcPr>
            <w:tcW w:w="2235" w:type="dxa"/>
          </w:tcPr>
          <w:p w:rsidR="00F71D3E" w:rsidRPr="00F71D3E" w:rsidRDefault="00F71D3E" w:rsidP="00F71D3E">
            <w:pPr>
              <w:spacing w:after="0" w:line="240" w:lineRule="auto"/>
              <w:ind w:left="0" w:firstLine="0"/>
              <w:rPr>
                <w:rFonts w:eastAsiaTheme="minorHAnsi"/>
                <w:color w:val="auto"/>
                <w:spacing w:val="-3"/>
                <w:szCs w:val="24"/>
                <w:lang w:eastAsia="en-US"/>
              </w:rPr>
            </w:pPr>
            <w:r w:rsidRPr="00F71D3E">
              <w:rPr>
                <w:rFonts w:eastAsiaTheme="minorHAnsi"/>
                <w:color w:val="auto"/>
                <w:spacing w:val="-3"/>
                <w:szCs w:val="24"/>
                <w:lang w:eastAsia="en-US"/>
              </w:rPr>
              <w:t>Unit Address:</w:t>
            </w:r>
          </w:p>
          <w:p w:rsidR="00F71D3E" w:rsidRP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spacing w:after="0" w:line="240" w:lineRule="auto"/>
              <w:ind w:left="0" w:firstLine="0"/>
              <w:rPr>
                <w:rFonts w:eastAsiaTheme="minorHAnsi"/>
                <w:color w:val="auto"/>
                <w:spacing w:val="-3"/>
                <w:szCs w:val="24"/>
                <w:lang w:eastAsia="en-US"/>
              </w:rPr>
            </w:pPr>
          </w:p>
        </w:tc>
        <w:tc>
          <w:tcPr>
            <w:tcW w:w="7622" w:type="dxa"/>
          </w:tcPr>
          <w:p w:rsidR="00F71D3E" w:rsidRDefault="00F71D3E" w:rsidP="00F71D3E">
            <w:pPr>
              <w:spacing w:after="0" w:line="240" w:lineRule="auto"/>
              <w:ind w:left="0" w:firstLine="0"/>
              <w:rPr>
                <w:rFonts w:eastAsiaTheme="minorHAnsi"/>
                <w:color w:val="auto"/>
                <w:spacing w:val="-3"/>
                <w:szCs w:val="24"/>
                <w:lang w:eastAsia="en-US"/>
              </w:rPr>
            </w:pPr>
          </w:p>
          <w:p w:rsidR="00F71D3E" w:rsidRPr="00F71D3E" w:rsidRDefault="00F71D3E" w:rsidP="00F71D3E">
            <w:pPr>
              <w:rPr>
                <w:rFonts w:eastAsiaTheme="minorHAnsi"/>
                <w:szCs w:val="24"/>
                <w:lang w:eastAsia="en-US"/>
              </w:rPr>
            </w:pPr>
          </w:p>
          <w:p w:rsidR="00F71D3E" w:rsidRPr="00F71D3E" w:rsidRDefault="00F71D3E" w:rsidP="00F71D3E">
            <w:pPr>
              <w:rPr>
                <w:rFonts w:eastAsiaTheme="minorHAnsi"/>
                <w:szCs w:val="24"/>
                <w:lang w:eastAsia="en-US"/>
              </w:rPr>
            </w:pPr>
          </w:p>
          <w:p w:rsidR="00F71D3E" w:rsidRDefault="00F71D3E" w:rsidP="00F71D3E">
            <w:pPr>
              <w:rPr>
                <w:rFonts w:eastAsiaTheme="minorHAnsi"/>
                <w:szCs w:val="24"/>
                <w:lang w:eastAsia="en-US"/>
              </w:rPr>
            </w:pPr>
          </w:p>
          <w:p w:rsidR="00F71D3E" w:rsidRPr="00F71D3E" w:rsidRDefault="00F71D3E" w:rsidP="00F71D3E">
            <w:pPr>
              <w:jc w:val="center"/>
              <w:rPr>
                <w:rFonts w:eastAsiaTheme="minorHAnsi"/>
                <w:szCs w:val="24"/>
                <w:lang w:eastAsia="en-US"/>
              </w:rPr>
            </w:pPr>
          </w:p>
        </w:tc>
      </w:tr>
      <w:tr w:rsidR="00F71D3E" w:rsidRPr="00F71D3E" w:rsidTr="00F71D3E">
        <w:tc>
          <w:tcPr>
            <w:tcW w:w="2235" w:type="dxa"/>
          </w:tcPr>
          <w:p w:rsidR="00F71D3E" w:rsidRPr="00F71D3E" w:rsidRDefault="00F71D3E" w:rsidP="00F71D3E">
            <w:pPr>
              <w:spacing w:after="0" w:line="240" w:lineRule="auto"/>
              <w:ind w:left="0" w:firstLine="0"/>
              <w:rPr>
                <w:rFonts w:eastAsiaTheme="minorHAnsi"/>
                <w:color w:val="auto"/>
                <w:spacing w:val="-3"/>
                <w:szCs w:val="24"/>
                <w:lang w:eastAsia="en-US"/>
              </w:rPr>
            </w:pPr>
            <w:r w:rsidRPr="00F71D3E">
              <w:rPr>
                <w:rFonts w:eastAsiaTheme="minorHAnsi"/>
                <w:color w:val="auto"/>
                <w:spacing w:val="-3"/>
                <w:szCs w:val="24"/>
                <w:lang w:eastAsia="en-US"/>
              </w:rPr>
              <w:t>UIN:</w:t>
            </w:r>
          </w:p>
        </w:tc>
        <w:tc>
          <w:tcPr>
            <w:tcW w:w="7622" w:type="dxa"/>
          </w:tcPr>
          <w:p w:rsidR="00F71D3E" w:rsidRPr="00F71D3E" w:rsidRDefault="00F71D3E" w:rsidP="00F71D3E">
            <w:pPr>
              <w:spacing w:after="0" w:line="240" w:lineRule="auto"/>
              <w:ind w:left="0" w:firstLine="0"/>
              <w:rPr>
                <w:rFonts w:eastAsiaTheme="minorHAnsi"/>
                <w:color w:val="auto"/>
                <w:spacing w:val="-3"/>
                <w:szCs w:val="24"/>
                <w:lang w:eastAsia="en-US"/>
              </w:rPr>
            </w:pPr>
          </w:p>
        </w:tc>
      </w:tr>
    </w:tbl>
    <w:p w:rsidR="00F71D3E" w:rsidRPr="00F71D3E" w:rsidRDefault="00F71D3E" w:rsidP="00F71D3E">
      <w:pPr>
        <w:spacing w:after="0" w:line="240" w:lineRule="auto"/>
        <w:ind w:left="0" w:firstLine="0"/>
        <w:rPr>
          <w:rFonts w:eastAsiaTheme="minorHAnsi"/>
          <w:color w:val="auto"/>
          <w:szCs w:val="24"/>
          <w:lang w:eastAsia="en-US"/>
        </w:rPr>
      </w:pPr>
    </w:p>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It is confirmed that:</w:t>
      </w:r>
    </w:p>
    <w:p w:rsidR="00F71D3E" w:rsidRPr="00F71D3E" w:rsidRDefault="00F71D3E" w:rsidP="00F71D3E">
      <w:pPr>
        <w:spacing w:after="0" w:line="240" w:lineRule="auto"/>
        <w:ind w:left="0" w:firstLine="0"/>
        <w:rPr>
          <w:rFonts w:eastAsiaTheme="minorHAns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068"/>
        <w:gridCol w:w="1218"/>
        <w:gridCol w:w="3286"/>
      </w:tblGrid>
      <w:tr w:rsidR="00F71D3E" w:rsidRPr="00F71D3E" w:rsidTr="00F71D3E">
        <w:tc>
          <w:tcPr>
            <w:tcW w:w="3285" w:type="dxa"/>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Number:</w:t>
            </w:r>
          </w:p>
          <w:p w:rsidR="00F71D3E" w:rsidRPr="00F71D3E" w:rsidRDefault="00F71D3E" w:rsidP="00F71D3E">
            <w:pPr>
              <w:spacing w:after="0" w:line="240" w:lineRule="auto"/>
              <w:ind w:left="0" w:firstLine="0"/>
              <w:rPr>
                <w:rFonts w:eastAsiaTheme="minorHAnsi"/>
                <w:color w:val="auto"/>
                <w:szCs w:val="24"/>
                <w:lang w:eastAsia="en-US"/>
              </w:rPr>
            </w:pPr>
          </w:p>
        </w:tc>
        <w:tc>
          <w:tcPr>
            <w:tcW w:w="2068" w:type="dxa"/>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Rank:</w:t>
            </w:r>
          </w:p>
        </w:tc>
        <w:tc>
          <w:tcPr>
            <w:tcW w:w="4504" w:type="dxa"/>
            <w:gridSpan w:val="2"/>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Name:</w:t>
            </w:r>
          </w:p>
        </w:tc>
      </w:tr>
      <w:tr w:rsidR="00F71D3E" w:rsidRPr="00F71D3E" w:rsidTr="00F71D3E">
        <w:tc>
          <w:tcPr>
            <w:tcW w:w="9857" w:type="dxa"/>
            <w:gridSpan w:val="4"/>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i/>
                <w:color w:val="auto"/>
                <w:szCs w:val="24"/>
                <w:lang w:eastAsia="en-US"/>
              </w:rPr>
              <w:t>Delete as applicable</w:t>
            </w:r>
            <w:r w:rsidRPr="00F71D3E">
              <w:rPr>
                <w:rFonts w:eastAsiaTheme="minorHAnsi"/>
                <w:color w:val="auto"/>
                <w:szCs w:val="24"/>
                <w:lang w:eastAsia="en-US"/>
              </w:rPr>
              <w:t>:</w:t>
            </w:r>
          </w:p>
          <w:p w:rsidR="00F71D3E" w:rsidRPr="00F71D3E" w:rsidRDefault="00F71D3E" w:rsidP="00F71D3E">
            <w:pPr>
              <w:spacing w:after="0" w:line="240" w:lineRule="auto"/>
              <w:ind w:left="0" w:firstLine="0"/>
              <w:rPr>
                <w:rFonts w:eastAsiaTheme="minorHAnsi"/>
                <w:color w:val="auto"/>
                <w:szCs w:val="24"/>
                <w:lang w:eastAsia="en-US"/>
              </w:rPr>
            </w:pPr>
          </w:p>
          <w:p w:rsidR="00F71D3E" w:rsidRPr="00F71D3E" w:rsidRDefault="00F71D3E" w:rsidP="00F71D3E">
            <w:pPr>
              <w:spacing w:after="0" w:line="240" w:lineRule="auto"/>
              <w:ind w:left="720" w:firstLine="0"/>
              <w:rPr>
                <w:rFonts w:eastAsiaTheme="minorHAnsi"/>
                <w:color w:val="auto"/>
                <w:szCs w:val="24"/>
                <w:lang w:eastAsia="en-US"/>
              </w:rPr>
            </w:pPr>
            <w:r w:rsidRPr="00F71D3E">
              <w:rPr>
                <w:rFonts w:eastAsiaTheme="minorHAnsi"/>
                <w:color w:val="auto"/>
                <w:szCs w:val="24"/>
                <w:lang w:eastAsia="en-US"/>
              </w:rPr>
              <w:t>Is a member of the Army Reserve and has been awarded his/ her Bounty for the previous training year.</w:t>
            </w:r>
          </w:p>
          <w:p w:rsidR="00F71D3E" w:rsidRPr="00F71D3E" w:rsidRDefault="00F71D3E" w:rsidP="00F71D3E">
            <w:pPr>
              <w:spacing w:after="0" w:line="240" w:lineRule="auto"/>
              <w:ind w:left="720" w:firstLine="0"/>
              <w:rPr>
                <w:rFonts w:eastAsiaTheme="minorHAnsi"/>
                <w:color w:val="auto"/>
                <w:szCs w:val="24"/>
                <w:lang w:eastAsia="en-US"/>
              </w:rPr>
            </w:pPr>
          </w:p>
          <w:p w:rsidR="00F71D3E" w:rsidRPr="00F71D3E" w:rsidRDefault="00F71D3E" w:rsidP="00F71D3E">
            <w:pPr>
              <w:spacing w:after="0" w:line="240" w:lineRule="auto"/>
              <w:ind w:left="720" w:firstLine="0"/>
              <w:rPr>
                <w:rFonts w:eastAsiaTheme="minorHAnsi"/>
                <w:color w:val="auto"/>
                <w:szCs w:val="24"/>
                <w:lang w:eastAsia="en-US"/>
              </w:rPr>
            </w:pPr>
            <w:r w:rsidRPr="00F71D3E">
              <w:rPr>
                <w:rFonts w:eastAsiaTheme="minorHAnsi"/>
                <w:color w:val="auto"/>
                <w:szCs w:val="24"/>
                <w:lang w:eastAsia="en-US"/>
              </w:rPr>
              <w:t>Is on</w:t>
            </w:r>
            <w:r w:rsidRPr="00F71D3E">
              <w:rPr>
                <w:rFonts w:eastAsiaTheme="minorHAnsi"/>
                <w:b/>
                <w:color w:val="auto"/>
                <w:szCs w:val="24"/>
                <w:lang w:eastAsia="en-US"/>
              </w:rPr>
              <w:t xml:space="preserve"> </w:t>
            </w:r>
            <w:r w:rsidRPr="00F71D3E">
              <w:rPr>
                <w:rFonts w:eastAsiaTheme="minorHAnsi"/>
                <w:color w:val="auto"/>
                <w:szCs w:val="24"/>
                <w:lang w:eastAsia="en-US"/>
              </w:rPr>
              <w:t>FTRS, is not eligible for a bounty and may therefore enter the competition without having been awarded a bounty in the previous year.</w:t>
            </w:r>
          </w:p>
          <w:p w:rsidR="00F71D3E" w:rsidRPr="00F71D3E" w:rsidRDefault="00F71D3E" w:rsidP="00F71D3E">
            <w:pPr>
              <w:spacing w:after="0" w:line="240" w:lineRule="auto"/>
              <w:ind w:left="720" w:firstLine="0"/>
              <w:rPr>
                <w:rFonts w:eastAsiaTheme="minorHAnsi"/>
                <w:color w:val="auto"/>
                <w:szCs w:val="24"/>
                <w:lang w:eastAsia="en-US"/>
              </w:rPr>
            </w:pPr>
          </w:p>
          <w:p w:rsidR="00F71D3E" w:rsidRPr="00F71D3E" w:rsidRDefault="00F71D3E" w:rsidP="00F71D3E">
            <w:pPr>
              <w:spacing w:after="0" w:line="240" w:lineRule="auto"/>
              <w:ind w:left="720" w:firstLine="0"/>
              <w:rPr>
                <w:rFonts w:eastAsiaTheme="minorHAnsi"/>
                <w:color w:val="auto"/>
                <w:szCs w:val="24"/>
                <w:lang w:eastAsia="en-US"/>
              </w:rPr>
            </w:pPr>
            <w:r w:rsidRPr="00F71D3E">
              <w:rPr>
                <w:rFonts w:eastAsiaTheme="minorHAnsi"/>
                <w:color w:val="auto"/>
                <w:szCs w:val="24"/>
                <w:lang w:eastAsia="en-US"/>
              </w:rPr>
              <w:t>Has provided a valuable contribution to his/her UOTC in the past 12 months.</w:t>
            </w:r>
          </w:p>
          <w:p w:rsidR="00F71D3E" w:rsidRPr="00F71D3E" w:rsidRDefault="00F71D3E" w:rsidP="00F71D3E">
            <w:pPr>
              <w:spacing w:after="0" w:line="240" w:lineRule="auto"/>
              <w:ind w:left="0" w:firstLine="0"/>
              <w:rPr>
                <w:rFonts w:eastAsiaTheme="minorHAnsi"/>
                <w:color w:val="auto"/>
                <w:szCs w:val="24"/>
                <w:lang w:eastAsia="en-US"/>
              </w:rPr>
            </w:pPr>
          </w:p>
        </w:tc>
      </w:tr>
      <w:tr w:rsidR="00F71D3E" w:rsidRPr="00F71D3E" w:rsidTr="00F71D3E">
        <w:tc>
          <w:tcPr>
            <w:tcW w:w="9857" w:type="dxa"/>
            <w:gridSpan w:val="4"/>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Signed:</w:t>
            </w:r>
          </w:p>
          <w:p w:rsidR="00F71D3E" w:rsidRPr="00F71D3E" w:rsidRDefault="00F71D3E" w:rsidP="00F71D3E">
            <w:pPr>
              <w:spacing w:after="0" w:line="240" w:lineRule="auto"/>
              <w:ind w:left="0" w:firstLine="0"/>
              <w:rPr>
                <w:rFonts w:eastAsiaTheme="minorHAnsi"/>
                <w:color w:val="auto"/>
                <w:szCs w:val="24"/>
                <w:lang w:eastAsia="en-US"/>
              </w:rPr>
            </w:pPr>
          </w:p>
        </w:tc>
      </w:tr>
      <w:tr w:rsidR="00F71D3E" w:rsidRPr="00F71D3E" w:rsidTr="00F71D3E">
        <w:tc>
          <w:tcPr>
            <w:tcW w:w="3285" w:type="dxa"/>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Rank:</w:t>
            </w:r>
          </w:p>
          <w:p w:rsidR="00F71D3E" w:rsidRPr="00F71D3E" w:rsidRDefault="00F71D3E" w:rsidP="00F71D3E">
            <w:pPr>
              <w:spacing w:after="0" w:line="240" w:lineRule="auto"/>
              <w:ind w:left="0" w:firstLine="0"/>
              <w:rPr>
                <w:rFonts w:eastAsiaTheme="minorHAnsi"/>
                <w:color w:val="auto"/>
                <w:szCs w:val="24"/>
                <w:lang w:eastAsia="en-US"/>
              </w:rPr>
            </w:pPr>
          </w:p>
        </w:tc>
        <w:tc>
          <w:tcPr>
            <w:tcW w:w="3286" w:type="dxa"/>
            <w:gridSpan w:val="2"/>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Name:</w:t>
            </w:r>
          </w:p>
        </w:tc>
        <w:tc>
          <w:tcPr>
            <w:tcW w:w="3286" w:type="dxa"/>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Post:</w:t>
            </w:r>
          </w:p>
        </w:tc>
      </w:tr>
      <w:tr w:rsidR="00F71D3E" w:rsidRPr="00F71D3E" w:rsidTr="00F71D3E">
        <w:trPr>
          <w:trHeight w:val="968"/>
        </w:trPr>
        <w:tc>
          <w:tcPr>
            <w:tcW w:w="9857" w:type="dxa"/>
            <w:gridSpan w:val="4"/>
          </w:tcPr>
          <w:p w:rsidR="00F71D3E" w:rsidRPr="00F71D3E" w:rsidRDefault="00F71D3E" w:rsidP="00F71D3E">
            <w:pPr>
              <w:spacing w:after="0" w:line="240" w:lineRule="auto"/>
              <w:ind w:left="0" w:firstLine="0"/>
              <w:rPr>
                <w:rFonts w:eastAsiaTheme="minorHAnsi"/>
                <w:color w:val="auto"/>
                <w:szCs w:val="24"/>
                <w:lang w:eastAsia="en-US"/>
              </w:rPr>
            </w:pPr>
            <w:r w:rsidRPr="00F71D3E">
              <w:rPr>
                <w:rFonts w:eastAsiaTheme="minorHAnsi"/>
                <w:color w:val="auto"/>
                <w:szCs w:val="24"/>
                <w:lang w:eastAsia="en-US"/>
              </w:rPr>
              <w:t>Unit Stamp:</w:t>
            </w:r>
          </w:p>
          <w:p w:rsidR="00F71D3E" w:rsidRPr="00F71D3E" w:rsidRDefault="00F71D3E" w:rsidP="00F71D3E">
            <w:pPr>
              <w:spacing w:after="0" w:line="240" w:lineRule="auto"/>
              <w:ind w:left="0" w:firstLine="0"/>
              <w:rPr>
                <w:rFonts w:eastAsiaTheme="minorHAnsi"/>
                <w:color w:val="auto"/>
                <w:szCs w:val="24"/>
                <w:lang w:eastAsia="en-US"/>
              </w:rPr>
            </w:pPr>
          </w:p>
          <w:p w:rsidR="00F71D3E" w:rsidRPr="00F71D3E" w:rsidRDefault="00F71D3E" w:rsidP="00F71D3E">
            <w:pPr>
              <w:spacing w:after="0" w:line="240" w:lineRule="auto"/>
              <w:ind w:left="0" w:firstLine="0"/>
              <w:rPr>
                <w:rFonts w:eastAsiaTheme="minorHAnsi"/>
                <w:color w:val="auto"/>
                <w:szCs w:val="24"/>
                <w:lang w:eastAsia="en-US"/>
              </w:rPr>
            </w:pPr>
          </w:p>
        </w:tc>
      </w:tr>
    </w:tbl>
    <w:p w:rsidR="00287D7E" w:rsidRPr="00F71D3E" w:rsidRDefault="00F71D3E" w:rsidP="00F71D3E">
      <w:pPr>
        <w:tabs>
          <w:tab w:val="left" w:pos="3405"/>
        </w:tabs>
        <w:rPr>
          <w:sz w:val="22"/>
        </w:rPr>
        <w:sectPr w:rsidR="00287D7E" w:rsidRPr="00F71D3E" w:rsidSect="00553AE3">
          <w:headerReference w:type="default" r:id="rId17"/>
          <w:footerReference w:type="default" r:id="rId18"/>
          <w:pgSz w:w="11906" w:h="16838"/>
          <w:pgMar w:top="1260" w:right="926" w:bottom="1440" w:left="900" w:header="624" w:footer="624" w:gutter="0"/>
          <w:pgNumType w:start="1"/>
          <w:cols w:space="708"/>
          <w:docGrid w:linePitch="360"/>
        </w:sectPr>
      </w:pPr>
      <w:r>
        <w:rPr>
          <w:sz w:val="22"/>
        </w:rPr>
        <w:tab/>
      </w:r>
    </w:p>
    <w:p w:rsidR="004B1705" w:rsidRDefault="004B1705" w:rsidP="00F71D3E">
      <w:pPr>
        <w:spacing w:after="0" w:line="240" w:lineRule="auto"/>
        <w:ind w:left="0" w:firstLine="0"/>
        <w:jc w:val="center"/>
        <w:rPr>
          <w:b/>
          <w:szCs w:val="24"/>
        </w:rPr>
      </w:pPr>
    </w:p>
    <w:p w:rsidR="00F71D3E" w:rsidRPr="00F71D3E" w:rsidRDefault="00F71D3E" w:rsidP="00F71D3E">
      <w:pPr>
        <w:spacing w:after="0" w:line="240" w:lineRule="auto"/>
        <w:ind w:left="0" w:firstLine="0"/>
        <w:jc w:val="center"/>
        <w:rPr>
          <w:rFonts w:eastAsiaTheme="minorHAnsi"/>
          <w:b/>
          <w:caps/>
          <w:color w:val="auto"/>
          <w:szCs w:val="24"/>
          <w:lang w:eastAsia="en-US"/>
        </w:rPr>
      </w:pPr>
      <w:r w:rsidRPr="00F71D3E">
        <w:rPr>
          <w:b/>
          <w:szCs w:val="24"/>
        </w:rPr>
        <w:t>AR</w:t>
      </w:r>
      <w:r w:rsidRPr="00F71D3E">
        <w:rPr>
          <w:rFonts w:eastAsiaTheme="minorHAnsi"/>
          <w:b/>
          <w:caps/>
          <w:color w:val="auto"/>
          <w:szCs w:val="24"/>
          <w:lang w:eastAsia="en-US"/>
        </w:rPr>
        <w:t>my fencing championships 2019</w:t>
      </w:r>
    </w:p>
    <w:p w:rsidR="00F71D3E" w:rsidRPr="00F71D3E" w:rsidRDefault="00F71D3E" w:rsidP="00F71D3E">
      <w:pPr>
        <w:spacing w:after="0" w:line="240" w:lineRule="auto"/>
        <w:ind w:left="0" w:firstLine="0"/>
        <w:jc w:val="center"/>
        <w:rPr>
          <w:rFonts w:eastAsiaTheme="minorHAnsi"/>
          <w:b/>
          <w:color w:val="auto"/>
          <w:szCs w:val="24"/>
          <w:lang w:eastAsia="en-US"/>
        </w:rPr>
      </w:pPr>
      <w:r w:rsidRPr="00F71D3E">
        <w:rPr>
          <w:rFonts w:eastAsiaTheme="minorHAnsi"/>
          <w:b/>
          <w:color w:val="auto"/>
          <w:szCs w:val="24"/>
          <w:lang w:eastAsia="en-US"/>
        </w:rPr>
        <w:t>REFEREEING</w:t>
      </w:r>
      <w:r>
        <w:rPr>
          <w:rFonts w:eastAsiaTheme="minorHAnsi"/>
          <w:b/>
          <w:color w:val="auto"/>
          <w:szCs w:val="24"/>
          <w:lang w:eastAsia="en-US"/>
        </w:rPr>
        <w:t xml:space="preserve"> AND PRE-</w:t>
      </w:r>
      <w:r w:rsidRPr="00F71D3E">
        <w:rPr>
          <w:rFonts w:eastAsiaTheme="minorHAnsi"/>
          <w:b/>
          <w:color w:val="auto"/>
          <w:szCs w:val="24"/>
          <w:lang w:eastAsia="en-US"/>
        </w:rPr>
        <w:t>PERFORMANCE COURSE ENTRY FORM</w:t>
      </w:r>
    </w:p>
    <w:p w:rsidR="00287D7E" w:rsidRPr="00F71D3E" w:rsidRDefault="00287D7E" w:rsidP="00F71D3E">
      <w:pPr>
        <w:jc w:val="center"/>
        <w:rPr>
          <w:szCs w:val="24"/>
        </w:rPr>
      </w:pPr>
    </w:p>
    <w:p w:rsidR="00F71D3E" w:rsidRPr="00F50621" w:rsidRDefault="00F71D3E" w:rsidP="00F71D3E">
      <w:pPr>
        <w:spacing w:after="0" w:line="240" w:lineRule="auto"/>
      </w:pPr>
      <w:r>
        <w:t>To:  Maj JJ Wilson</w:t>
      </w:r>
      <w:r>
        <w:tab/>
      </w:r>
      <w:r>
        <w:tab/>
      </w:r>
      <w:r>
        <w:tab/>
      </w:r>
      <w:r>
        <w:tab/>
      </w:r>
      <w:r>
        <w:tab/>
      </w:r>
      <w:r w:rsidR="004B1705">
        <w:tab/>
      </w:r>
      <w:r>
        <w:t xml:space="preserve">From: </w:t>
      </w:r>
      <w:r>
        <w:tab/>
      </w:r>
      <w:r w:rsidRPr="00F50621">
        <w:t>Name:</w:t>
      </w:r>
    </w:p>
    <w:p w:rsidR="00F71D3E" w:rsidRDefault="00F71D3E" w:rsidP="00F71D3E">
      <w:pPr>
        <w:spacing w:after="0" w:line="240" w:lineRule="auto"/>
      </w:pPr>
      <w:r w:rsidRPr="00CB6D17">
        <w:t>Email</w:t>
      </w:r>
      <w:r>
        <w:t>: Jennifer.wilson874@mod.gov.uk</w:t>
      </w:r>
      <w:r>
        <w:tab/>
      </w:r>
      <w:r>
        <w:tab/>
      </w:r>
      <w:r w:rsidR="004B1705">
        <w:tab/>
      </w:r>
      <w:r>
        <w:t>Unit and Capbadge:</w:t>
      </w:r>
      <w:r>
        <w:tab/>
      </w:r>
    </w:p>
    <w:p w:rsidR="00F71D3E" w:rsidRDefault="00F71D3E" w:rsidP="00F71D3E">
      <w:pPr>
        <w:spacing w:after="0" w:line="240" w:lineRule="auto"/>
      </w:pPr>
      <w:r>
        <w:tab/>
      </w:r>
      <w:r>
        <w:tab/>
      </w:r>
      <w:r>
        <w:tab/>
      </w:r>
      <w:r>
        <w:tab/>
      </w:r>
      <w:r>
        <w:tab/>
      </w:r>
      <w:r>
        <w:tab/>
      </w:r>
      <w:r>
        <w:tab/>
      </w:r>
      <w:r>
        <w:tab/>
      </w:r>
      <w:r w:rsidR="004B1705">
        <w:tab/>
      </w:r>
      <w:r>
        <w:t>Contact details:</w:t>
      </w:r>
    </w:p>
    <w:p w:rsidR="00F71D3E" w:rsidRDefault="00F71D3E" w:rsidP="00F71D3E">
      <w:pPr>
        <w:spacing w:after="0" w:line="240" w:lineRule="auto"/>
      </w:pPr>
      <w:r>
        <w:tab/>
      </w:r>
      <w:r>
        <w:tab/>
      </w:r>
      <w:r>
        <w:tab/>
      </w:r>
      <w:r>
        <w:tab/>
      </w:r>
      <w:r>
        <w:tab/>
      </w:r>
      <w:r>
        <w:tab/>
      </w:r>
      <w:r>
        <w:tab/>
      </w:r>
      <w:r>
        <w:tab/>
      </w:r>
      <w:r w:rsidR="004B1705">
        <w:tab/>
      </w:r>
      <w:r>
        <w:t>UIN:</w:t>
      </w:r>
    </w:p>
    <w:p w:rsidR="00F71D3E" w:rsidRDefault="00F71D3E" w:rsidP="00F71D3E">
      <w:pPr>
        <w:spacing w:after="0" w:line="240" w:lineRule="auto"/>
      </w:pPr>
    </w:p>
    <w:p w:rsidR="00F71D3E" w:rsidRPr="00F50621" w:rsidRDefault="00F71D3E" w:rsidP="00F71D3E">
      <w:pPr>
        <w:spacing w:after="0" w:line="240" w:lineRule="auto"/>
      </w:pPr>
      <w:r w:rsidRPr="00F50621">
        <w:t>1.</w:t>
      </w:r>
      <w:r w:rsidRPr="00F50621">
        <w:tab/>
        <w:t>I would like to enter the following events:</w:t>
      </w:r>
    </w:p>
    <w:p w:rsidR="00F71D3E" w:rsidRPr="00F50621" w:rsidRDefault="00F71D3E" w:rsidP="00F71D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09"/>
        <w:gridCol w:w="1448"/>
        <w:gridCol w:w="1181"/>
        <w:gridCol w:w="1225"/>
        <w:gridCol w:w="1178"/>
        <w:gridCol w:w="1186"/>
        <w:gridCol w:w="1192"/>
      </w:tblGrid>
      <w:tr w:rsidR="00F71D3E" w:rsidRPr="009F5B36" w:rsidTr="00F71D3E">
        <w:tc>
          <w:tcPr>
            <w:tcW w:w="1238" w:type="dxa"/>
            <w:vMerge w:val="restart"/>
            <w:vAlign w:val="center"/>
          </w:tcPr>
          <w:p w:rsidR="00F71D3E" w:rsidRPr="009F5B36" w:rsidRDefault="00F71D3E" w:rsidP="00F71D3E">
            <w:pPr>
              <w:spacing w:after="0" w:line="240" w:lineRule="auto"/>
              <w:jc w:val="center"/>
              <w:rPr>
                <w:b/>
              </w:rPr>
            </w:pPr>
            <w:r w:rsidRPr="009F5B36">
              <w:rPr>
                <w:b/>
              </w:rPr>
              <w:t>Number</w:t>
            </w:r>
          </w:p>
        </w:tc>
        <w:tc>
          <w:tcPr>
            <w:tcW w:w="1209" w:type="dxa"/>
            <w:vMerge w:val="restart"/>
            <w:vAlign w:val="center"/>
          </w:tcPr>
          <w:p w:rsidR="00F71D3E" w:rsidRPr="009F5B36" w:rsidRDefault="00F71D3E" w:rsidP="00F71D3E">
            <w:pPr>
              <w:spacing w:after="0" w:line="240" w:lineRule="auto"/>
              <w:jc w:val="center"/>
              <w:rPr>
                <w:b/>
              </w:rPr>
            </w:pPr>
            <w:r w:rsidRPr="009F5B36">
              <w:rPr>
                <w:b/>
              </w:rPr>
              <w:t>Rank</w:t>
            </w:r>
          </w:p>
        </w:tc>
        <w:tc>
          <w:tcPr>
            <w:tcW w:w="1448" w:type="dxa"/>
            <w:vMerge w:val="restart"/>
            <w:vAlign w:val="center"/>
          </w:tcPr>
          <w:p w:rsidR="00F71D3E" w:rsidRPr="009F5B36" w:rsidRDefault="00F71D3E" w:rsidP="00F71D3E">
            <w:pPr>
              <w:spacing w:after="0" w:line="240" w:lineRule="auto"/>
              <w:jc w:val="center"/>
              <w:rPr>
                <w:b/>
              </w:rPr>
            </w:pPr>
            <w:r w:rsidRPr="009F5B36">
              <w:rPr>
                <w:b/>
              </w:rPr>
              <w:t>Name</w:t>
            </w:r>
          </w:p>
        </w:tc>
        <w:tc>
          <w:tcPr>
            <w:tcW w:w="1181" w:type="dxa"/>
            <w:vMerge w:val="restart"/>
          </w:tcPr>
          <w:p w:rsidR="00F71D3E" w:rsidRPr="009F5B36" w:rsidRDefault="00F71D3E" w:rsidP="00F71D3E">
            <w:pPr>
              <w:spacing w:after="0" w:line="240" w:lineRule="auto"/>
              <w:jc w:val="center"/>
              <w:rPr>
                <w:b/>
              </w:rPr>
            </w:pPr>
            <w:r w:rsidRPr="009F5B36">
              <w:rPr>
                <w:b/>
              </w:rPr>
              <w:t>Cap Badge</w:t>
            </w:r>
          </w:p>
        </w:tc>
        <w:tc>
          <w:tcPr>
            <w:tcW w:w="1225" w:type="dxa"/>
            <w:vMerge w:val="restart"/>
            <w:vAlign w:val="center"/>
          </w:tcPr>
          <w:p w:rsidR="00F71D3E" w:rsidRPr="009F5B36" w:rsidRDefault="00F71D3E" w:rsidP="00F71D3E">
            <w:pPr>
              <w:spacing w:after="0" w:line="240" w:lineRule="auto"/>
              <w:jc w:val="center"/>
              <w:rPr>
                <w:b/>
              </w:rPr>
            </w:pPr>
            <w:r w:rsidRPr="009F5B36">
              <w:rPr>
                <w:b/>
              </w:rPr>
              <w:t>Male/ Female</w:t>
            </w:r>
          </w:p>
        </w:tc>
        <w:tc>
          <w:tcPr>
            <w:tcW w:w="3556" w:type="dxa"/>
            <w:gridSpan w:val="3"/>
            <w:vAlign w:val="center"/>
          </w:tcPr>
          <w:p w:rsidR="00F71D3E" w:rsidRPr="009F5B36" w:rsidRDefault="00F71D3E" w:rsidP="00F71D3E">
            <w:pPr>
              <w:spacing w:after="0" w:line="240" w:lineRule="auto"/>
              <w:jc w:val="center"/>
              <w:rPr>
                <w:b/>
              </w:rPr>
            </w:pPr>
            <w:r w:rsidRPr="009F5B36">
              <w:rPr>
                <w:b/>
              </w:rPr>
              <w:t>Event</w:t>
            </w:r>
          </w:p>
        </w:tc>
      </w:tr>
      <w:tr w:rsidR="00F71D3E" w:rsidRPr="009F5B36" w:rsidTr="00F71D3E">
        <w:tc>
          <w:tcPr>
            <w:tcW w:w="1238" w:type="dxa"/>
            <w:vMerge/>
            <w:vAlign w:val="center"/>
          </w:tcPr>
          <w:p w:rsidR="00F71D3E" w:rsidRPr="009F5B36" w:rsidRDefault="00F71D3E" w:rsidP="00F71D3E">
            <w:pPr>
              <w:spacing w:after="0" w:line="240" w:lineRule="auto"/>
              <w:jc w:val="center"/>
              <w:rPr>
                <w:b/>
              </w:rPr>
            </w:pPr>
          </w:p>
        </w:tc>
        <w:tc>
          <w:tcPr>
            <w:tcW w:w="1209" w:type="dxa"/>
            <w:vMerge/>
            <w:vAlign w:val="center"/>
          </w:tcPr>
          <w:p w:rsidR="00F71D3E" w:rsidRPr="009F5B36" w:rsidRDefault="00F71D3E" w:rsidP="00F71D3E">
            <w:pPr>
              <w:spacing w:after="0" w:line="240" w:lineRule="auto"/>
              <w:jc w:val="center"/>
              <w:rPr>
                <w:b/>
              </w:rPr>
            </w:pPr>
          </w:p>
        </w:tc>
        <w:tc>
          <w:tcPr>
            <w:tcW w:w="1448" w:type="dxa"/>
            <w:vMerge/>
            <w:vAlign w:val="center"/>
          </w:tcPr>
          <w:p w:rsidR="00F71D3E" w:rsidRPr="009F5B36" w:rsidRDefault="00F71D3E" w:rsidP="00F71D3E">
            <w:pPr>
              <w:spacing w:after="0" w:line="240" w:lineRule="auto"/>
              <w:jc w:val="center"/>
              <w:rPr>
                <w:b/>
              </w:rPr>
            </w:pPr>
          </w:p>
        </w:tc>
        <w:tc>
          <w:tcPr>
            <w:tcW w:w="1181" w:type="dxa"/>
            <w:vMerge/>
          </w:tcPr>
          <w:p w:rsidR="00F71D3E" w:rsidRPr="009F5B36" w:rsidRDefault="00F71D3E" w:rsidP="00F71D3E">
            <w:pPr>
              <w:spacing w:after="0" w:line="240" w:lineRule="auto"/>
              <w:jc w:val="center"/>
              <w:rPr>
                <w:b/>
              </w:rPr>
            </w:pPr>
          </w:p>
        </w:tc>
        <w:tc>
          <w:tcPr>
            <w:tcW w:w="1225" w:type="dxa"/>
            <w:vMerge/>
            <w:vAlign w:val="center"/>
          </w:tcPr>
          <w:p w:rsidR="00F71D3E" w:rsidRPr="009F5B36" w:rsidRDefault="00F71D3E" w:rsidP="00F71D3E">
            <w:pPr>
              <w:spacing w:after="0" w:line="240" w:lineRule="auto"/>
              <w:jc w:val="center"/>
              <w:rPr>
                <w:b/>
              </w:rPr>
            </w:pPr>
          </w:p>
        </w:tc>
        <w:tc>
          <w:tcPr>
            <w:tcW w:w="1178" w:type="dxa"/>
            <w:vAlign w:val="center"/>
          </w:tcPr>
          <w:p w:rsidR="00F71D3E" w:rsidRPr="009F5B36" w:rsidRDefault="00F71D3E" w:rsidP="00F71D3E">
            <w:pPr>
              <w:spacing w:after="0" w:line="240" w:lineRule="auto"/>
              <w:jc w:val="center"/>
              <w:rPr>
                <w:b/>
              </w:rPr>
            </w:pPr>
            <w:r w:rsidRPr="009F5B36">
              <w:rPr>
                <w:b/>
              </w:rPr>
              <w:t>Foil</w:t>
            </w:r>
          </w:p>
        </w:tc>
        <w:tc>
          <w:tcPr>
            <w:tcW w:w="1186" w:type="dxa"/>
            <w:vAlign w:val="center"/>
          </w:tcPr>
          <w:p w:rsidR="00F71D3E" w:rsidRPr="009F5B36" w:rsidRDefault="00F71D3E" w:rsidP="00F71D3E">
            <w:pPr>
              <w:spacing w:after="0" w:line="240" w:lineRule="auto"/>
              <w:jc w:val="center"/>
              <w:rPr>
                <w:b/>
              </w:rPr>
            </w:pPr>
            <w:r w:rsidRPr="009F5B36">
              <w:rPr>
                <w:b/>
              </w:rPr>
              <w:t>Epee</w:t>
            </w:r>
          </w:p>
        </w:tc>
        <w:tc>
          <w:tcPr>
            <w:tcW w:w="1192" w:type="dxa"/>
            <w:vAlign w:val="center"/>
          </w:tcPr>
          <w:p w:rsidR="00F71D3E" w:rsidRPr="009F5B36" w:rsidRDefault="00F71D3E" w:rsidP="00F71D3E">
            <w:pPr>
              <w:spacing w:after="0" w:line="240" w:lineRule="auto"/>
              <w:jc w:val="center"/>
              <w:rPr>
                <w:b/>
              </w:rPr>
            </w:pPr>
            <w:r w:rsidRPr="009F5B36">
              <w:rPr>
                <w:b/>
              </w:rPr>
              <w:t>Sabre</w:t>
            </w: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r w:rsidR="00F71D3E" w:rsidRPr="009F5B36" w:rsidTr="00F71D3E">
        <w:tc>
          <w:tcPr>
            <w:tcW w:w="1238" w:type="dxa"/>
          </w:tcPr>
          <w:p w:rsidR="00F71D3E" w:rsidRPr="009F5B36" w:rsidRDefault="00F71D3E" w:rsidP="00F71D3E">
            <w:pPr>
              <w:spacing w:after="0" w:line="240" w:lineRule="auto"/>
            </w:pPr>
          </w:p>
        </w:tc>
        <w:tc>
          <w:tcPr>
            <w:tcW w:w="1209" w:type="dxa"/>
          </w:tcPr>
          <w:p w:rsidR="00F71D3E" w:rsidRPr="009F5B36" w:rsidRDefault="00F71D3E" w:rsidP="00F71D3E">
            <w:pPr>
              <w:spacing w:after="0" w:line="240" w:lineRule="auto"/>
            </w:pPr>
          </w:p>
        </w:tc>
        <w:tc>
          <w:tcPr>
            <w:tcW w:w="1448" w:type="dxa"/>
          </w:tcPr>
          <w:p w:rsidR="00F71D3E" w:rsidRPr="009F5B36" w:rsidRDefault="00F71D3E" w:rsidP="00F71D3E">
            <w:pPr>
              <w:spacing w:after="0" w:line="240" w:lineRule="auto"/>
            </w:pPr>
          </w:p>
        </w:tc>
        <w:tc>
          <w:tcPr>
            <w:tcW w:w="1181" w:type="dxa"/>
          </w:tcPr>
          <w:p w:rsidR="00F71D3E" w:rsidRPr="009F5B36" w:rsidRDefault="00F71D3E" w:rsidP="00F71D3E">
            <w:pPr>
              <w:spacing w:after="0" w:line="240" w:lineRule="auto"/>
            </w:pPr>
          </w:p>
        </w:tc>
        <w:tc>
          <w:tcPr>
            <w:tcW w:w="1225" w:type="dxa"/>
          </w:tcPr>
          <w:p w:rsidR="00F71D3E" w:rsidRPr="009F5B36" w:rsidRDefault="00F71D3E" w:rsidP="00F71D3E">
            <w:pPr>
              <w:spacing w:after="0" w:line="240" w:lineRule="auto"/>
            </w:pPr>
          </w:p>
        </w:tc>
        <w:tc>
          <w:tcPr>
            <w:tcW w:w="1178" w:type="dxa"/>
          </w:tcPr>
          <w:p w:rsidR="00F71D3E" w:rsidRPr="009F5B36" w:rsidRDefault="00F71D3E" w:rsidP="00F71D3E">
            <w:pPr>
              <w:spacing w:after="0" w:line="240" w:lineRule="auto"/>
            </w:pPr>
          </w:p>
        </w:tc>
        <w:tc>
          <w:tcPr>
            <w:tcW w:w="1186" w:type="dxa"/>
          </w:tcPr>
          <w:p w:rsidR="00F71D3E" w:rsidRPr="009F5B36" w:rsidRDefault="00F71D3E" w:rsidP="00F71D3E">
            <w:pPr>
              <w:spacing w:after="0" w:line="240" w:lineRule="auto"/>
            </w:pPr>
          </w:p>
        </w:tc>
        <w:tc>
          <w:tcPr>
            <w:tcW w:w="1192" w:type="dxa"/>
          </w:tcPr>
          <w:p w:rsidR="00F71D3E" w:rsidRPr="009F5B36" w:rsidRDefault="00F71D3E" w:rsidP="00F71D3E">
            <w:pPr>
              <w:spacing w:after="0" w:line="240" w:lineRule="auto"/>
            </w:pPr>
          </w:p>
        </w:tc>
      </w:tr>
    </w:tbl>
    <w:p w:rsidR="00F71D3E" w:rsidRPr="00F50621" w:rsidRDefault="00F71D3E" w:rsidP="00F71D3E">
      <w:pPr>
        <w:spacing w:after="0" w:line="240" w:lineRule="auto"/>
      </w:pPr>
    </w:p>
    <w:p w:rsidR="00F71D3E" w:rsidRPr="00F50621" w:rsidRDefault="00F71D3E" w:rsidP="00F71D3E">
      <w:pPr>
        <w:spacing w:after="0" w:line="240" w:lineRule="auto"/>
      </w:pPr>
      <w:r w:rsidRPr="00F50621">
        <w:t>2.</w:t>
      </w:r>
      <w:r w:rsidRPr="00F50621">
        <w:tab/>
        <w:t>My Unit/Corps would like to enter the following team events:</w:t>
      </w:r>
    </w:p>
    <w:p w:rsidR="00F71D3E" w:rsidRPr="00F50621" w:rsidRDefault="00F71D3E" w:rsidP="00F71D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10"/>
        <w:gridCol w:w="2962"/>
        <w:gridCol w:w="2505"/>
      </w:tblGrid>
      <w:tr w:rsidR="00F71D3E" w:rsidRPr="009F5B36" w:rsidTr="00F71D3E">
        <w:tc>
          <w:tcPr>
            <w:tcW w:w="1980" w:type="dxa"/>
            <w:vMerge w:val="restart"/>
            <w:vAlign w:val="center"/>
          </w:tcPr>
          <w:p w:rsidR="00F71D3E" w:rsidRPr="009F5B36" w:rsidRDefault="00F71D3E" w:rsidP="00F71D3E">
            <w:pPr>
              <w:spacing w:after="0" w:line="240" w:lineRule="auto"/>
              <w:jc w:val="center"/>
              <w:rPr>
                <w:b/>
              </w:rPr>
            </w:pPr>
            <w:r w:rsidRPr="009F5B36">
              <w:rPr>
                <w:b/>
              </w:rPr>
              <w:t>Unit Title</w:t>
            </w:r>
          </w:p>
        </w:tc>
        <w:tc>
          <w:tcPr>
            <w:tcW w:w="7877" w:type="dxa"/>
            <w:gridSpan w:val="3"/>
            <w:vAlign w:val="center"/>
          </w:tcPr>
          <w:p w:rsidR="00F71D3E" w:rsidRPr="009F5B36" w:rsidRDefault="00F71D3E" w:rsidP="00F71D3E">
            <w:pPr>
              <w:spacing w:after="0" w:line="240" w:lineRule="auto"/>
              <w:jc w:val="center"/>
              <w:rPr>
                <w:b/>
              </w:rPr>
            </w:pPr>
            <w:r w:rsidRPr="009F5B36">
              <w:rPr>
                <w:b/>
              </w:rPr>
              <w:t>Event</w:t>
            </w:r>
          </w:p>
        </w:tc>
      </w:tr>
      <w:tr w:rsidR="00F71D3E" w:rsidRPr="009F5B36" w:rsidTr="00F71D3E">
        <w:tc>
          <w:tcPr>
            <w:tcW w:w="1980" w:type="dxa"/>
            <w:vMerge/>
            <w:vAlign w:val="center"/>
          </w:tcPr>
          <w:p w:rsidR="00F71D3E" w:rsidRPr="009F5B36" w:rsidRDefault="00F71D3E" w:rsidP="00F71D3E">
            <w:pPr>
              <w:spacing w:after="0" w:line="240" w:lineRule="auto"/>
              <w:jc w:val="center"/>
              <w:rPr>
                <w:b/>
              </w:rPr>
            </w:pPr>
          </w:p>
        </w:tc>
        <w:tc>
          <w:tcPr>
            <w:tcW w:w="2410" w:type="dxa"/>
            <w:vAlign w:val="center"/>
          </w:tcPr>
          <w:p w:rsidR="00F71D3E" w:rsidRPr="009F5B36" w:rsidRDefault="00F71D3E" w:rsidP="00F71D3E">
            <w:pPr>
              <w:spacing w:after="0" w:line="240" w:lineRule="auto"/>
              <w:jc w:val="center"/>
              <w:rPr>
                <w:b/>
              </w:rPr>
            </w:pPr>
            <w:r w:rsidRPr="009F5B36">
              <w:rPr>
                <w:b/>
              </w:rPr>
              <w:t>3-man Team</w:t>
            </w:r>
          </w:p>
        </w:tc>
        <w:tc>
          <w:tcPr>
            <w:tcW w:w="2962" w:type="dxa"/>
            <w:vAlign w:val="center"/>
          </w:tcPr>
          <w:p w:rsidR="00F71D3E" w:rsidRPr="009F5B36" w:rsidRDefault="00F71D3E" w:rsidP="00F71D3E">
            <w:pPr>
              <w:spacing w:after="0" w:line="240" w:lineRule="auto"/>
              <w:jc w:val="center"/>
              <w:rPr>
                <w:b/>
              </w:rPr>
            </w:pPr>
            <w:r w:rsidRPr="009F5B36">
              <w:rPr>
                <w:b/>
              </w:rPr>
              <w:t>6-man Team</w:t>
            </w:r>
          </w:p>
        </w:tc>
        <w:tc>
          <w:tcPr>
            <w:tcW w:w="2505" w:type="dxa"/>
            <w:vAlign w:val="center"/>
          </w:tcPr>
          <w:p w:rsidR="00F71D3E" w:rsidRPr="009F5B36" w:rsidRDefault="00F71D3E" w:rsidP="00F71D3E">
            <w:pPr>
              <w:spacing w:after="0" w:line="240" w:lineRule="auto"/>
              <w:jc w:val="center"/>
              <w:rPr>
                <w:b/>
              </w:rPr>
            </w:pPr>
            <w:r w:rsidRPr="009F5B36">
              <w:rPr>
                <w:b/>
              </w:rPr>
              <w:t>Inter Corps</w:t>
            </w:r>
          </w:p>
        </w:tc>
      </w:tr>
      <w:tr w:rsidR="00F71D3E" w:rsidRPr="009F5B36" w:rsidTr="00F71D3E">
        <w:tc>
          <w:tcPr>
            <w:tcW w:w="1980" w:type="dxa"/>
          </w:tcPr>
          <w:p w:rsidR="00F71D3E" w:rsidRPr="009F5B36" w:rsidRDefault="00F71D3E" w:rsidP="00F71D3E">
            <w:pPr>
              <w:spacing w:after="0" w:line="240" w:lineRule="auto"/>
            </w:pPr>
          </w:p>
        </w:tc>
        <w:tc>
          <w:tcPr>
            <w:tcW w:w="2410" w:type="dxa"/>
          </w:tcPr>
          <w:p w:rsidR="00F71D3E" w:rsidRPr="009F5B36" w:rsidRDefault="00F71D3E" w:rsidP="00F71D3E">
            <w:pPr>
              <w:spacing w:after="0" w:line="240" w:lineRule="auto"/>
            </w:pPr>
          </w:p>
        </w:tc>
        <w:tc>
          <w:tcPr>
            <w:tcW w:w="2962" w:type="dxa"/>
          </w:tcPr>
          <w:p w:rsidR="00F71D3E" w:rsidRPr="009F5B36" w:rsidRDefault="00F71D3E" w:rsidP="00F71D3E">
            <w:pPr>
              <w:spacing w:after="0" w:line="240" w:lineRule="auto"/>
            </w:pPr>
          </w:p>
        </w:tc>
        <w:tc>
          <w:tcPr>
            <w:tcW w:w="2505" w:type="dxa"/>
          </w:tcPr>
          <w:p w:rsidR="00F71D3E" w:rsidRPr="009F5B36" w:rsidRDefault="00F71D3E" w:rsidP="00F71D3E">
            <w:pPr>
              <w:spacing w:after="0" w:line="240" w:lineRule="auto"/>
            </w:pPr>
          </w:p>
        </w:tc>
      </w:tr>
      <w:tr w:rsidR="00F71D3E" w:rsidRPr="009F5B36" w:rsidTr="00F71D3E">
        <w:tc>
          <w:tcPr>
            <w:tcW w:w="1980" w:type="dxa"/>
          </w:tcPr>
          <w:p w:rsidR="00F71D3E" w:rsidRPr="009F5B36" w:rsidRDefault="00F71D3E" w:rsidP="00F71D3E">
            <w:pPr>
              <w:spacing w:after="0" w:line="240" w:lineRule="auto"/>
            </w:pPr>
          </w:p>
        </w:tc>
        <w:tc>
          <w:tcPr>
            <w:tcW w:w="2410" w:type="dxa"/>
          </w:tcPr>
          <w:p w:rsidR="00F71D3E" w:rsidRPr="009F5B36" w:rsidRDefault="00F71D3E" w:rsidP="00F71D3E">
            <w:pPr>
              <w:spacing w:after="0" w:line="240" w:lineRule="auto"/>
            </w:pPr>
          </w:p>
        </w:tc>
        <w:tc>
          <w:tcPr>
            <w:tcW w:w="2962" w:type="dxa"/>
          </w:tcPr>
          <w:p w:rsidR="00F71D3E" w:rsidRPr="009F5B36" w:rsidRDefault="00F71D3E" w:rsidP="00F71D3E">
            <w:pPr>
              <w:spacing w:after="0" w:line="240" w:lineRule="auto"/>
            </w:pPr>
          </w:p>
        </w:tc>
        <w:tc>
          <w:tcPr>
            <w:tcW w:w="2505" w:type="dxa"/>
          </w:tcPr>
          <w:p w:rsidR="00F71D3E" w:rsidRPr="009F5B36" w:rsidRDefault="00F71D3E" w:rsidP="00F71D3E">
            <w:pPr>
              <w:spacing w:after="0" w:line="240" w:lineRule="auto"/>
            </w:pPr>
          </w:p>
        </w:tc>
      </w:tr>
    </w:tbl>
    <w:p w:rsidR="00F71D3E" w:rsidRPr="00F50621" w:rsidRDefault="00F71D3E" w:rsidP="00F71D3E">
      <w:pPr>
        <w:spacing w:after="0" w:line="240" w:lineRule="auto"/>
      </w:pPr>
    </w:p>
    <w:p w:rsidR="00F71D3E" w:rsidRDefault="00F71D3E" w:rsidP="00F71D3E">
      <w:pPr>
        <w:spacing w:after="0" w:line="240" w:lineRule="auto"/>
      </w:pPr>
      <w:r>
        <w:t>3.</w:t>
      </w:r>
      <w:r>
        <w:tab/>
        <w:t>Accommodation requirements:</w:t>
      </w:r>
    </w:p>
    <w:p w:rsidR="00F71D3E" w:rsidRDefault="00F71D3E" w:rsidP="00F71D3E">
      <w:pPr>
        <w:spacing w:after="0" w:line="240" w:lineRule="auto"/>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820"/>
        <w:gridCol w:w="820"/>
        <w:gridCol w:w="820"/>
        <w:gridCol w:w="820"/>
        <w:gridCol w:w="820"/>
        <w:gridCol w:w="820"/>
      </w:tblGrid>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Name</w:t>
            </w: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Male/Female</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Sun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Mon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Tue</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Wed</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sidRPr="00EA53D8">
              <w:rPr>
                <w:b/>
              </w:rPr>
              <w:t>Thu</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rPr>
                <w:b/>
              </w:rPr>
            </w:pPr>
            <w:r>
              <w:rPr>
                <w:b/>
              </w:rPr>
              <w:t>Fri</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r w:rsidR="00F71D3E" w:rsidRPr="00EA53D8" w:rsidTr="00F71D3E">
        <w:tc>
          <w:tcPr>
            <w:tcW w:w="1980" w:type="dxa"/>
          </w:tcPr>
          <w:p w:rsidR="00F71D3E" w:rsidRPr="00EA53D8" w:rsidRDefault="00F71D3E" w:rsidP="00F71D3E">
            <w:pPr>
              <w:overflowPunct w:val="0"/>
              <w:autoSpaceDE w:val="0"/>
              <w:autoSpaceDN w:val="0"/>
              <w:adjustRightInd w:val="0"/>
              <w:spacing w:after="0" w:line="240" w:lineRule="auto"/>
              <w:textAlignment w:val="baseline"/>
            </w:pPr>
          </w:p>
        </w:tc>
        <w:tc>
          <w:tcPr>
            <w:tcW w:w="2381" w:type="dxa"/>
          </w:tcPr>
          <w:p w:rsidR="00F71D3E" w:rsidRPr="00EA53D8" w:rsidRDefault="00F71D3E" w:rsidP="00F71D3E">
            <w:pPr>
              <w:overflowPunct w:val="0"/>
              <w:autoSpaceDE w:val="0"/>
              <w:autoSpaceDN w:val="0"/>
              <w:adjustRightInd w:val="0"/>
              <w:spacing w:after="0" w:line="240" w:lineRule="auto"/>
              <w:jc w:val="center"/>
              <w:textAlignment w:val="baseline"/>
            </w:pP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c>
          <w:tcPr>
            <w:tcW w:w="820" w:type="dxa"/>
          </w:tcPr>
          <w:p w:rsidR="00F71D3E" w:rsidRPr="00EA53D8" w:rsidRDefault="00F71D3E" w:rsidP="00F71D3E">
            <w:pPr>
              <w:overflowPunct w:val="0"/>
              <w:autoSpaceDE w:val="0"/>
              <w:autoSpaceDN w:val="0"/>
              <w:adjustRightInd w:val="0"/>
              <w:spacing w:after="0" w:line="240" w:lineRule="auto"/>
              <w:jc w:val="center"/>
              <w:textAlignment w:val="baseline"/>
            </w:pPr>
            <w:r w:rsidRPr="00EA53D8">
              <w:t>Y / N</w:t>
            </w:r>
          </w:p>
        </w:tc>
      </w:tr>
    </w:tbl>
    <w:p w:rsidR="00F71D3E" w:rsidRDefault="00F71D3E" w:rsidP="00F71D3E">
      <w:pPr>
        <w:spacing w:after="0" w:line="240" w:lineRule="auto"/>
      </w:pPr>
    </w:p>
    <w:p w:rsidR="00F71D3E" w:rsidRDefault="00F71D3E" w:rsidP="00F71D3E">
      <w:pPr>
        <w:spacing w:after="0" w:line="240" w:lineRule="auto"/>
      </w:pPr>
      <w:r>
        <w:t>4</w:t>
      </w:r>
      <w:r w:rsidRPr="00F50621">
        <w:t>.</w:t>
      </w:r>
      <w:r w:rsidRPr="00F50621">
        <w:tab/>
        <w:t>I</w:t>
      </w:r>
      <w:r>
        <w:t>/ we</w:t>
      </w:r>
      <w:r w:rsidRPr="00F50621">
        <w:t xml:space="preserve"> will/</w:t>
      </w:r>
      <w:r>
        <w:t xml:space="preserve"> </w:t>
      </w:r>
      <w:r w:rsidRPr="00F50621">
        <w:t>will not be attending the Pre</w:t>
      </w:r>
      <w:r>
        <w:t xml:space="preserve"> Performance Course on 1 and 2 Apr 19</w:t>
      </w:r>
      <w:r w:rsidRPr="00517ACA">
        <w:t>.</w:t>
      </w:r>
    </w:p>
    <w:p w:rsidR="00F71D3E" w:rsidRDefault="00F71D3E" w:rsidP="00F71D3E">
      <w:pPr>
        <w:spacing w:after="0" w:line="240" w:lineRule="auto"/>
      </w:pPr>
    </w:p>
    <w:p w:rsidR="00F71D3E" w:rsidRDefault="00F71D3E" w:rsidP="00F71D3E">
      <w:pPr>
        <w:spacing w:after="0" w:line="240" w:lineRule="auto"/>
      </w:pPr>
      <w:r>
        <w:t>5.</w:t>
      </w:r>
      <w:r>
        <w:tab/>
      </w:r>
      <w:r w:rsidRPr="00F50621">
        <w:t>I</w:t>
      </w:r>
      <w:r>
        <w:t>/ we</w:t>
      </w:r>
      <w:r w:rsidRPr="00F50621">
        <w:t xml:space="preserve"> will/</w:t>
      </w:r>
      <w:r>
        <w:t xml:space="preserve"> </w:t>
      </w:r>
      <w:r w:rsidRPr="00F50621">
        <w:t xml:space="preserve">will not be attending the </w:t>
      </w:r>
      <w:r>
        <w:t>Refereeing Theory Course on 2 Apr 19 and subsequent competition day.  Please indicate weapon. Foil/Epee/Sabre.</w:t>
      </w:r>
    </w:p>
    <w:p w:rsidR="00F71D3E" w:rsidRDefault="00F71D3E" w:rsidP="00F71D3E">
      <w:pPr>
        <w:spacing w:after="0" w:line="240" w:lineRule="auto"/>
      </w:pPr>
    </w:p>
    <w:p w:rsidR="00F71D3E" w:rsidRPr="00517ACA" w:rsidRDefault="00F71D3E" w:rsidP="00F71D3E">
      <w:pPr>
        <w:spacing w:after="0" w:line="240" w:lineRule="auto"/>
      </w:pPr>
      <w:r>
        <w:t>6</w:t>
      </w:r>
      <w:r w:rsidRPr="00517ACA">
        <w:t>.</w:t>
      </w:r>
      <w:r w:rsidRPr="00517ACA">
        <w:tab/>
        <w:t>Payment will be taken at the event.</w:t>
      </w:r>
    </w:p>
    <w:p w:rsidR="00F71D3E" w:rsidRPr="00517ACA" w:rsidRDefault="00F71D3E" w:rsidP="00F71D3E">
      <w:pPr>
        <w:spacing w:after="0" w:line="240" w:lineRule="auto"/>
        <w:jc w:val="center"/>
        <w:rPr>
          <w:b/>
          <w:i/>
          <w:sz w:val="32"/>
          <w:szCs w:val="32"/>
          <w:u w:val="single"/>
        </w:rPr>
      </w:pPr>
    </w:p>
    <w:p w:rsidR="00F71D3E" w:rsidRDefault="00F71D3E" w:rsidP="00F71D3E">
      <w:pPr>
        <w:spacing w:after="0" w:line="240" w:lineRule="auto"/>
        <w:jc w:val="center"/>
        <w:rPr>
          <w:b/>
          <w:sz w:val="32"/>
          <w:szCs w:val="32"/>
          <w:u w:val="single"/>
        </w:rPr>
        <w:sectPr w:rsidR="00F71D3E" w:rsidSect="00553AE3">
          <w:headerReference w:type="default" r:id="rId19"/>
          <w:footerReference w:type="default" r:id="rId20"/>
          <w:pgSz w:w="11906" w:h="16838"/>
          <w:pgMar w:top="1260" w:right="926" w:bottom="1440" w:left="900" w:header="624" w:footer="624" w:gutter="0"/>
          <w:pgNumType w:start="1"/>
          <w:cols w:space="708"/>
          <w:docGrid w:linePitch="360"/>
        </w:sectPr>
      </w:pPr>
      <w:r w:rsidRPr="00517ACA">
        <w:rPr>
          <w:b/>
          <w:sz w:val="32"/>
          <w:szCs w:val="32"/>
          <w:u w:val="single"/>
        </w:rPr>
        <w:lastRenderedPageBreak/>
        <w:t xml:space="preserve">DEADLINE FOR ENTRIES BY </w:t>
      </w:r>
      <w:r>
        <w:rPr>
          <w:b/>
          <w:sz w:val="32"/>
          <w:szCs w:val="32"/>
          <w:u w:val="single"/>
        </w:rPr>
        <w:t>MON 4</w:t>
      </w:r>
      <w:r w:rsidRPr="00517ACA">
        <w:rPr>
          <w:b/>
          <w:sz w:val="32"/>
          <w:szCs w:val="32"/>
          <w:u w:val="single"/>
        </w:rPr>
        <w:t xml:space="preserve"> </w:t>
      </w:r>
      <w:r>
        <w:rPr>
          <w:b/>
          <w:sz w:val="32"/>
          <w:szCs w:val="32"/>
          <w:u w:val="single"/>
        </w:rPr>
        <w:t>MAR 19</w:t>
      </w:r>
    </w:p>
    <w:p w:rsidR="004B1705" w:rsidRPr="00F71D3E" w:rsidRDefault="004B1705" w:rsidP="00A561B3">
      <w:pPr>
        <w:spacing w:after="0" w:line="240" w:lineRule="auto"/>
        <w:ind w:left="0" w:firstLine="0"/>
        <w:jc w:val="center"/>
        <w:rPr>
          <w:rFonts w:eastAsiaTheme="minorHAnsi"/>
          <w:b/>
          <w:caps/>
          <w:color w:val="auto"/>
          <w:szCs w:val="24"/>
          <w:lang w:eastAsia="en-US"/>
        </w:rPr>
      </w:pPr>
      <w:r w:rsidRPr="00F71D3E">
        <w:rPr>
          <w:b/>
          <w:szCs w:val="24"/>
        </w:rPr>
        <w:lastRenderedPageBreak/>
        <w:t>AR</w:t>
      </w:r>
      <w:r w:rsidRPr="00F71D3E">
        <w:rPr>
          <w:rFonts w:eastAsiaTheme="minorHAnsi"/>
          <w:b/>
          <w:caps/>
          <w:color w:val="auto"/>
          <w:szCs w:val="24"/>
          <w:lang w:eastAsia="en-US"/>
        </w:rPr>
        <w:t>my fencing championships 2019</w:t>
      </w:r>
    </w:p>
    <w:p w:rsidR="004B1705" w:rsidRPr="00F71D3E" w:rsidRDefault="004B1705" w:rsidP="00A561B3">
      <w:pPr>
        <w:spacing w:after="0" w:line="240" w:lineRule="auto"/>
        <w:ind w:left="0" w:firstLine="0"/>
        <w:jc w:val="center"/>
        <w:rPr>
          <w:rFonts w:eastAsiaTheme="minorHAnsi"/>
          <w:b/>
          <w:color w:val="auto"/>
          <w:szCs w:val="24"/>
          <w:lang w:eastAsia="en-US"/>
        </w:rPr>
      </w:pPr>
      <w:r>
        <w:rPr>
          <w:rFonts w:eastAsiaTheme="minorHAnsi"/>
          <w:b/>
          <w:color w:val="auto"/>
          <w:szCs w:val="24"/>
          <w:lang w:eastAsia="en-US"/>
        </w:rPr>
        <w:t>ANNUAL AGENDA</w:t>
      </w:r>
    </w:p>
    <w:p w:rsidR="00F71D3E" w:rsidRPr="00287D7E" w:rsidRDefault="00F71D3E" w:rsidP="00A561B3">
      <w:pPr>
        <w:tabs>
          <w:tab w:val="right" w:pos="10080"/>
        </w:tabs>
        <w:ind w:left="0" w:firstLine="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536"/>
        <w:gridCol w:w="2665"/>
      </w:tblGrid>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b/>
                <w:color w:val="auto"/>
                <w:szCs w:val="24"/>
                <w:lang w:eastAsia="en-US"/>
              </w:rPr>
            </w:pPr>
            <w:r w:rsidRPr="004B1705">
              <w:rPr>
                <w:rFonts w:eastAsiaTheme="minorHAnsi"/>
                <w:b/>
                <w:color w:val="auto"/>
                <w:szCs w:val="24"/>
                <w:lang w:eastAsia="en-US"/>
              </w:rPr>
              <w:t>Item</w:t>
            </w:r>
          </w:p>
        </w:tc>
        <w:tc>
          <w:tcPr>
            <w:tcW w:w="4536" w:type="dxa"/>
          </w:tcPr>
          <w:p w:rsidR="00F71D3E" w:rsidRDefault="00F71D3E" w:rsidP="00F71D3E">
            <w:pPr>
              <w:spacing w:after="0" w:line="240" w:lineRule="auto"/>
              <w:ind w:left="0" w:firstLine="0"/>
              <w:jc w:val="center"/>
              <w:rPr>
                <w:rFonts w:eastAsiaTheme="minorHAnsi"/>
                <w:b/>
                <w:color w:val="auto"/>
                <w:szCs w:val="24"/>
                <w:lang w:eastAsia="en-US"/>
              </w:rPr>
            </w:pPr>
            <w:r w:rsidRPr="004B1705">
              <w:rPr>
                <w:rFonts w:eastAsiaTheme="minorHAnsi"/>
                <w:b/>
                <w:color w:val="auto"/>
                <w:szCs w:val="24"/>
                <w:lang w:eastAsia="en-US"/>
              </w:rPr>
              <w:t>Subject</w:t>
            </w:r>
          </w:p>
          <w:p w:rsidR="004B1705" w:rsidRPr="004B1705" w:rsidRDefault="004B1705" w:rsidP="00F71D3E">
            <w:pPr>
              <w:spacing w:after="0" w:line="240" w:lineRule="auto"/>
              <w:ind w:left="0" w:firstLine="0"/>
              <w:jc w:val="center"/>
              <w:rPr>
                <w:rFonts w:eastAsiaTheme="minorHAnsi"/>
                <w:b/>
                <w:color w:val="auto"/>
                <w:szCs w:val="24"/>
                <w:lang w:eastAsia="en-US"/>
              </w:rPr>
            </w:pPr>
          </w:p>
        </w:tc>
        <w:tc>
          <w:tcPr>
            <w:tcW w:w="2665" w:type="dxa"/>
          </w:tcPr>
          <w:p w:rsidR="00F71D3E" w:rsidRPr="004B1705" w:rsidRDefault="00F71D3E" w:rsidP="00F71D3E">
            <w:pPr>
              <w:spacing w:after="0" w:line="240" w:lineRule="auto"/>
              <w:ind w:left="0" w:firstLine="0"/>
              <w:jc w:val="center"/>
              <w:rPr>
                <w:rFonts w:eastAsiaTheme="minorHAnsi"/>
                <w:b/>
                <w:color w:val="auto"/>
                <w:szCs w:val="24"/>
                <w:lang w:eastAsia="en-US"/>
              </w:rPr>
            </w:pPr>
            <w:r w:rsidRPr="004B1705">
              <w:rPr>
                <w:rFonts w:eastAsiaTheme="minorHAnsi"/>
                <w:b/>
                <w:color w:val="auto"/>
                <w:szCs w:val="24"/>
                <w:lang w:eastAsia="en-US"/>
              </w:rPr>
              <w:t>Lead</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1</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Matters Arising from Minutes of Last Meeting</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2</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Review of AFU constitution:</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3</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Next Season’s Programme</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Comp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4</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5</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Treasurer’s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Treasurer</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6</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Captains Report (to include both Men and Ladies)</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Team Capts</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7</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Competitions Sec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Comp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8</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Armourer’s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Armourer</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9</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Training/PR Representative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Trg Rep</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10</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Army Reserve Reps Report</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Army Reserve Rep</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11</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Election of Officers: (if required)</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12</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Any Other Business</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Hon Sec</w:t>
            </w:r>
          </w:p>
        </w:tc>
      </w:tr>
      <w:tr w:rsidR="00F71D3E" w:rsidRPr="00F71D3E" w:rsidTr="004B1705">
        <w:tc>
          <w:tcPr>
            <w:tcW w:w="1838" w:type="dxa"/>
          </w:tcPr>
          <w:p w:rsidR="00F71D3E" w:rsidRPr="004B1705" w:rsidRDefault="00F71D3E" w:rsidP="00F71D3E">
            <w:pPr>
              <w:spacing w:after="0" w:line="240" w:lineRule="auto"/>
              <w:ind w:left="0" w:firstLine="0"/>
              <w:jc w:val="center"/>
              <w:rPr>
                <w:rFonts w:eastAsiaTheme="minorHAnsi"/>
                <w:color w:val="auto"/>
                <w:szCs w:val="24"/>
                <w:lang w:eastAsia="en-US"/>
              </w:rPr>
            </w:pPr>
            <w:r w:rsidRPr="004B1705">
              <w:rPr>
                <w:rFonts w:eastAsiaTheme="minorHAnsi"/>
                <w:color w:val="auto"/>
                <w:szCs w:val="24"/>
                <w:lang w:eastAsia="en-US"/>
              </w:rPr>
              <w:t>13</w:t>
            </w:r>
          </w:p>
        </w:tc>
        <w:tc>
          <w:tcPr>
            <w:tcW w:w="4536" w:type="dxa"/>
          </w:tcPr>
          <w:p w:rsidR="00F71D3E"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Chairman’s Summary and Closing Remarks</w:t>
            </w:r>
          </w:p>
          <w:p w:rsidR="004B1705" w:rsidRPr="004B1705" w:rsidRDefault="004B1705" w:rsidP="00F71D3E">
            <w:pPr>
              <w:spacing w:after="0" w:line="240" w:lineRule="auto"/>
              <w:ind w:left="0" w:firstLine="0"/>
              <w:rPr>
                <w:rFonts w:eastAsiaTheme="minorHAnsi"/>
                <w:color w:val="auto"/>
                <w:szCs w:val="24"/>
                <w:lang w:eastAsia="en-US"/>
              </w:rPr>
            </w:pPr>
          </w:p>
        </w:tc>
        <w:tc>
          <w:tcPr>
            <w:tcW w:w="2665" w:type="dxa"/>
          </w:tcPr>
          <w:p w:rsidR="00F71D3E" w:rsidRPr="004B1705" w:rsidRDefault="00F71D3E" w:rsidP="00F71D3E">
            <w:pPr>
              <w:spacing w:after="0" w:line="240" w:lineRule="auto"/>
              <w:ind w:left="0" w:firstLine="0"/>
              <w:rPr>
                <w:rFonts w:eastAsiaTheme="minorHAnsi"/>
                <w:color w:val="auto"/>
                <w:szCs w:val="24"/>
                <w:lang w:eastAsia="en-US"/>
              </w:rPr>
            </w:pPr>
            <w:r w:rsidRPr="004B1705">
              <w:rPr>
                <w:rFonts w:eastAsiaTheme="minorHAnsi"/>
                <w:color w:val="auto"/>
                <w:szCs w:val="24"/>
                <w:lang w:eastAsia="en-US"/>
              </w:rPr>
              <w:t>Chairman</w:t>
            </w:r>
          </w:p>
        </w:tc>
      </w:tr>
      <w:tr w:rsidR="00F71D3E" w:rsidRPr="00F71D3E" w:rsidTr="004B1705">
        <w:tc>
          <w:tcPr>
            <w:tcW w:w="1838" w:type="dxa"/>
          </w:tcPr>
          <w:p w:rsidR="00F71D3E" w:rsidRPr="00F71D3E" w:rsidRDefault="00F71D3E" w:rsidP="00F71D3E">
            <w:pPr>
              <w:spacing w:after="0" w:line="240" w:lineRule="auto"/>
              <w:ind w:left="0" w:firstLine="0"/>
              <w:jc w:val="center"/>
              <w:rPr>
                <w:rFonts w:eastAsiaTheme="minorHAnsi"/>
                <w:color w:val="auto"/>
                <w:sz w:val="22"/>
                <w:lang w:eastAsia="en-US"/>
              </w:rPr>
            </w:pPr>
            <w:r w:rsidRPr="00F71D3E">
              <w:rPr>
                <w:rFonts w:eastAsiaTheme="minorHAnsi"/>
                <w:color w:val="auto"/>
                <w:sz w:val="22"/>
                <w:lang w:eastAsia="en-US"/>
              </w:rPr>
              <w:t>14</w:t>
            </w:r>
          </w:p>
        </w:tc>
        <w:tc>
          <w:tcPr>
            <w:tcW w:w="4536" w:type="dxa"/>
          </w:tcPr>
          <w:p w:rsidR="00F71D3E" w:rsidRDefault="00F71D3E" w:rsidP="00F71D3E">
            <w:pPr>
              <w:spacing w:after="0" w:line="240" w:lineRule="auto"/>
              <w:ind w:left="0" w:firstLine="0"/>
              <w:rPr>
                <w:rFonts w:eastAsiaTheme="minorHAnsi"/>
                <w:color w:val="auto"/>
                <w:sz w:val="22"/>
                <w:lang w:eastAsia="en-US"/>
              </w:rPr>
            </w:pPr>
            <w:r w:rsidRPr="00F71D3E">
              <w:rPr>
                <w:rFonts w:eastAsiaTheme="minorHAnsi"/>
                <w:color w:val="auto"/>
                <w:sz w:val="22"/>
                <w:lang w:eastAsia="en-US"/>
              </w:rPr>
              <w:t>DONM</w:t>
            </w:r>
          </w:p>
          <w:p w:rsidR="004B1705" w:rsidRPr="00F71D3E" w:rsidRDefault="004B1705" w:rsidP="00F71D3E">
            <w:pPr>
              <w:spacing w:after="0" w:line="240" w:lineRule="auto"/>
              <w:ind w:left="0" w:firstLine="0"/>
              <w:rPr>
                <w:rFonts w:eastAsiaTheme="minorHAnsi"/>
                <w:color w:val="auto"/>
                <w:sz w:val="22"/>
                <w:lang w:eastAsia="en-US"/>
              </w:rPr>
            </w:pPr>
          </w:p>
        </w:tc>
        <w:tc>
          <w:tcPr>
            <w:tcW w:w="2665" w:type="dxa"/>
          </w:tcPr>
          <w:p w:rsidR="00F71D3E" w:rsidRPr="00F71D3E" w:rsidRDefault="00F71D3E" w:rsidP="00F71D3E">
            <w:pPr>
              <w:spacing w:after="0" w:line="240" w:lineRule="auto"/>
              <w:ind w:left="0" w:firstLine="0"/>
              <w:rPr>
                <w:rFonts w:eastAsiaTheme="minorHAnsi"/>
                <w:color w:val="auto"/>
                <w:sz w:val="22"/>
                <w:lang w:eastAsia="en-US"/>
              </w:rPr>
            </w:pPr>
            <w:r w:rsidRPr="00F71D3E">
              <w:rPr>
                <w:rFonts w:eastAsiaTheme="minorHAnsi"/>
                <w:color w:val="auto"/>
                <w:sz w:val="22"/>
                <w:lang w:eastAsia="en-US"/>
              </w:rPr>
              <w:t>Hon Sec</w:t>
            </w:r>
          </w:p>
        </w:tc>
      </w:tr>
    </w:tbl>
    <w:p w:rsidR="00287D7E" w:rsidRDefault="00287D7E" w:rsidP="00287D7E">
      <w:pPr>
        <w:tabs>
          <w:tab w:val="left" w:pos="8543"/>
        </w:tabs>
        <w:rPr>
          <w:sz w:val="22"/>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676F81" w:rsidRDefault="00A5342A" w:rsidP="00A5342A">
      <w:pPr>
        <w:tabs>
          <w:tab w:val="left" w:pos="5513"/>
        </w:tabs>
        <w:spacing w:after="160" w:line="259" w:lineRule="auto"/>
        <w:ind w:left="0" w:firstLine="0"/>
        <w:rPr>
          <w:sz w:val="22"/>
        </w:rPr>
      </w:pPr>
      <w:r>
        <w:rPr>
          <w:rFonts w:asciiTheme="minorHAnsi" w:eastAsiaTheme="minorHAnsi" w:hAnsiTheme="minorHAnsi" w:cstheme="minorBidi"/>
          <w:color w:val="auto"/>
          <w:sz w:val="22"/>
          <w:lang w:eastAsia="en-US"/>
        </w:rPr>
        <w:tab/>
      </w:r>
      <w:r>
        <w:rPr>
          <w:rFonts w:asciiTheme="minorHAnsi" w:eastAsiaTheme="minorHAnsi" w:hAnsiTheme="minorHAnsi" w:cstheme="minorBidi"/>
          <w:color w:val="auto"/>
          <w:sz w:val="22"/>
          <w:lang w:eastAsia="en-US"/>
        </w:rPr>
        <w:tab/>
      </w:r>
    </w:p>
    <w:sectPr w:rsidR="00A5342A" w:rsidRPr="00676F81" w:rsidSect="004B1705">
      <w:headerReference w:type="default" r:id="rId21"/>
      <w:footerReference w:type="default" r:id="rId22"/>
      <w:pgSz w:w="11906" w:h="16838"/>
      <w:pgMar w:top="1440" w:right="900" w:bottom="1260" w:left="926"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04" w:rsidRDefault="008A3304">
      <w:pPr>
        <w:spacing w:after="0" w:line="240" w:lineRule="auto"/>
      </w:pPr>
      <w:r>
        <w:separator/>
      </w:r>
    </w:p>
  </w:endnote>
  <w:endnote w:type="continuationSeparator" w:id="0">
    <w:p w:rsidR="008A3304" w:rsidRDefault="008A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D76EA9" w:rsidRDefault="00057187">
    <w:pPr>
      <w:spacing w:after="0" w:line="259" w:lineRule="auto"/>
      <w:ind w:left="4" w:firstLine="0"/>
      <w:jc w:val="center"/>
      <w:rPr>
        <w:sz w:val="22"/>
      </w:rPr>
    </w:pPr>
    <w:r w:rsidRPr="00D76EA9">
      <w:rPr>
        <w:sz w:val="22"/>
      </w:rPr>
      <w:fldChar w:fldCharType="begin"/>
    </w:r>
    <w:r w:rsidRPr="00D76EA9">
      <w:rPr>
        <w:sz w:val="22"/>
      </w:rPr>
      <w:instrText xml:space="preserve"> PAGE   \* MERGEFORMAT </w:instrText>
    </w:r>
    <w:r w:rsidRPr="00D76EA9">
      <w:rPr>
        <w:sz w:val="22"/>
      </w:rPr>
      <w:fldChar w:fldCharType="separate"/>
    </w:r>
    <w:r w:rsidR="00FB0E21">
      <w:rPr>
        <w:noProof/>
        <w:sz w:val="22"/>
      </w:rPr>
      <w:t>1</w:t>
    </w:r>
    <w:r w:rsidRPr="00D76EA9">
      <w:rPr>
        <w:sz w:val="22"/>
      </w:rPr>
      <w:fldChar w:fldCharType="end"/>
    </w:r>
  </w:p>
  <w:p w:rsidR="00057187" w:rsidRDefault="0005718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D76EA9" w:rsidRDefault="00057187">
    <w:pPr>
      <w:spacing w:after="0" w:line="259" w:lineRule="auto"/>
      <w:ind w:left="4" w:firstLine="0"/>
      <w:jc w:val="center"/>
      <w:rPr>
        <w:sz w:val="22"/>
      </w:rPr>
    </w:pPr>
    <w:r>
      <w:rPr>
        <w:sz w:val="22"/>
      </w:rPr>
      <w:t>A-</w:t>
    </w:r>
    <w:r w:rsidRPr="00D76EA9">
      <w:rPr>
        <w:sz w:val="22"/>
      </w:rPr>
      <w:fldChar w:fldCharType="begin"/>
    </w:r>
    <w:r w:rsidRPr="00D76EA9">
      <w:rPr>
        <w:sz w:val="22"/>
      </w:rPr>
      <w:instrText xml:space="preserve"> PAGE   \* MERGEFORMAT </w:instrText>
    </w:r>
    <w:r w:rsidRPr="00D76EA9">
      <w:rPr>
        <w:sz w:val="22"/>
      </w:rPr>
      <w:fldChar w:fldCharType="separate"/>
    </w:r>
    <w:r w:rsidR="00FB0E21">
      <w:rPr>
        <w:noProof/>
        <w:sz w:val="22"/>
      </w:rPr>
      <w:t>1</w:t>
    </w:r>
    <w:r w:rsidRPr="00D76EA9">
      <w:rPr>
        <w:sz w:val="22"/>
      </w:rPr>
      <w:fldChar w:fldCharType="end"/>
    </w:r>
  </w:p>
  <w:p w:rsidR="00057187" w:rsidRDefault="0005718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553AE3" w:rsidRDefault="00057187">
    <w:pPr>
      <w:pStyle w:val="Footer"/>
      <w:jc w:val="center"/>
      <w:rPr>
        <w:sz w:val="22"/>
      </w:rPr>
    </w:pPr>
    <w:r>
      <w:rPr>
        <w:sz w:val="22"/>
      </w:rPr>
      <w:t>B</w:t>
    </w:r>
    <w:r w:rsidRPr="00553AE3">
      <w:rPr>
        <w:sz w:val="22"/>
      </w:rPr>
      <w:t>-</w:t>
    </w:r>
    <w:sdt>
      <w:sdtPr>
        <w:rPr>
          <w:sz w:val="22"/>
        </w:rPr>
        <w:id w:val="395013935"/>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Pr>
            <w:noProof/>
            <w:sz w:val="22"/>
          </w:rPr>
          <w:t>1</w:t>
        </w:r>
        <w:r w:rsidRPr="00553AE3">
          <w:rPr>
            <w:noProof/>
            <w:sz w:val="22"/>
          </w:rPr>
          <w:fldChar w:fldCharType="end"/>
        </w:r>
      </w:sdtContent>
    </w:sdt>
  </w:p>
  <w:p w:rsidR="00057187" w:rsidRDefault="000571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553AE3" w:rsidRDefault="00057187">
    <w:pPr>
      <w:pStyle w:val="Footer"/>
      <w:jc w:val="center"/>
      <w:rPr>
        <w:sz w:val="22"/>
      </w:rPr>
    </w:pPr>
    <w:r>
      <w:rPr>
        <w:sz w:val="22"/>
      </w:rPr>
      <w:t>C</w:t>
    </w:r>
    <w:r w:rsidRPr="00553AE3">
      <w:rPr>
        <w:sz w:val="22"/>
      </w:rPr>
      <w:t>-</w:t>
    </w:r>
    <w:sdt>
      <w:sdtPr>
        <w:rPr>
          <w:sz w:val="22"/>
        </w:rPr>
        <w:id w:val="-1293590647"/>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Pr>
            <w:noProof/>
            <w:sz w:val="22"/>
          </w:rPr>
          <w:t>1</w:t>
        </w:r>
        <w:r w:rsidRPr="00553AE3">
          <w:rPr>
            <w:noProof/>
            <w:sz w:val="22"/>
          </w:rPr>
          <w:fldChar w:fldCharType="end"/>
        </w:r>
      </w:sdtContent>
    </w:sdt>
  </w:p>
  <w:p w:rsidR="00057187" w:rsidRDefault="000571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553AE3" w:rsidRDefault="00057187">
    <w:pPr>
      <w:pStyle w:val="Footer"/>
      <w:jc w:val="center"/>
      <w:rPr>
        <w:sz w:val="22"/>
      </w:rPr>
    </w:pPr>
    <w:r>
      <w:rPr>
        <w:sz w:val="22"/>
      </w:rPr>
      <w:t>D</w:t>
    </w:r>
    <w:r w:rsidRPr="00553AE3">
      <w:rPr>
        <w:sz w:val="22"/>
      </w:rPr>
      <w:t>-</w:t>
    </w:r>
    <w:sdt>
      <w:sdtPr>
        <w:rPr>
          <w:sz w:val="22"/>
        </w:rPr>
        <w:id w:val="-1279722268"/>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Pr>
            <w:noProof/>
            <w:sz w:val="22"/>
          </w:rPr>
          <w:t>1</w:t>
        </w:r>
        <w:r w:rsidRPr="00553AE3">
          <w:rPr>
            <w:noProof/>
            <w:sz w:val="22"/>
          </w:rPr>
          <w:fldChar w:fldCharType="end"/>
        </w:r>
      </w:sdtContent>
    </w:sdt>
  </w:p>
  <w:p w:rsidR="00057187" w:rsidRDefault="000571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553AE3" w:rsidRDefault="00057187">
    <w:pPr>
      <w:pStyle w:val="Footer"/>
      <w:jc w:val="center"/>
      <w:rPr>
        <w:sz w:val="22"/>
      </w:rPr>
    </w:pPr>
    <w:r>
      <w:rPr>
        <w:sz w:val="22"/>
      </w:rPr>
      <w:t>E</w:t>
    </w:r>
    <w:r w:rsidRPr="00553AE3">
      <w:rPr>
        <w:sz w:val="22"/>
      </w:rPr>
      <w:t>-</w:t>
    </w:r>
    <w:sdt>
      <w:sdtPr>
        <w:rPr>
          <w:sz w:val="22"/>
        </w:rPr>
        <w:id w:val="-889268783"/>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Pr>
            <w:noProof/>
            <w:sz w:val="22"/>
          </w:rPr>
          <w:t>1</w:t>
        </w:r>
        <w:r w:rsidRPr="00553AE3">
          <w:rPr>
            <w:noProof/>
            <w:sz w:val="22"/>
          </w:rPr>
          <w:fldChar w:fldCharType="end"/>
        </w:r>
      </w:sdtContent>
    </w:sdt>
  </w:p>
  <w:p w:rsidR="00057187" w:rsidRDefault="0005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04" w:rsidRDefault="008A3304">
      <w:pPr>
        <w:spacing w:after="0" w:line="259" w:lineRule="auto"/>
        <w:ind w:left="0" w:firstLine="0"/>
      </w:pPr>
      <w:r>
        <w:separator/>
      </w:r>
    </w:p>
  </w:footnote>
  <w:footnote w:type="continuationSeparator" w:id="0">
    <w:p w:rsidR="008A3304" w:rsidRDefault="008A3304">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0447E6" w:rsidRDefault="00057187" w:rsidP="00A561B3">
    <w:pPr>
      <w:pStyle w:val="Header"/>
      <w:tabs>
        <w:tab w:val="left" w:pos="7938"/>
      </w:tabs>
      <w:ind w:left="7200"/>
      <w:rPr>
        <w:b/>
        <w:szCs w:val="24"/>
      </w:rPr>
    </w:pPr>
    <w:r>
      <w:rPr>
        <w:b/>
        <w:cap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676F81" w:rsidRDefault="00057187" w:rsidP="00A561B3">
    <w:pPr>
      <w:pStyle w:val="Header"/>
      <w:rPr>
        <w:b/>
      </w:rPr>
    </w:pPr>
    <w:r>
      <w:rPr>
        <w:b/>
        <w:caps/>
        <w:sz w:val="22"/>
      </w:rPr>
      <w:t xml:space="preserve">            </w:t>
    </w:r>
    <w:r>
      <w:rPr>
        <w:b/>
        <w:caps/>
        <w:sz w:val="22"/>
      </w:rPr>
      <w:tab/>
    </w:r>
    <w:r>
      <w:rPr>
        <w:b/>
        <w:caps/>
        <w:sz w:val="22"/>
      </w:rPr>
      <w:tab/>
    </w:r>
    <w:r w:rsidRPr="00676F81">
      <w:rPr>
        <w:b/>
      </w:rPr>
      <w:t>ANNEX</w:t>
    </w:r>
    <w:r>
      <w:rPr>
        <w:b/>
      </w:rPr>
      <w:t xml:space="preserve"> A</w:t>
    </w:r>
    <w:r w:rsidRPr="00676F81">
      <w:rPr>
        <w:b/>
      </w:rPr>
      <w:t xml:space="preserve">                                                                                        </w:t>
    </w:r>
    <w:r>
      <w:rPr>
        <w:b/>
      </w:rPr>
      <w:t xml:space="preserve">                                                         </w:t>
    </w:r>
    <w:r w:rsidRPr="00676F81">
      <w:rPr>
        <w:b/>
      </w:rPr>
      <w:tab/>
    </w:r>
    <w:r>
      <w:rPr>
        <w:b/>
      </w:rPr>
      <w:t xml:space="preserve">                                                                                                                      TO </w:t>
    </w:r>
    <w:r w:rsidRPr="00B02E50">
      <w:rPr>
        <w:b/>
      </w:rPr>
      <w:t>2019DIN10-</w:t>
    </w:r>
    <w:r w:rsidR="0097002D">
      <w:rPr>
        <w:b/>
      </w:rPr>
      <w:t>010</w:t>
    </w:r>
  </w:p>
  <w:p w:rsidR="00057187" w:rsidRPr="00676F81" w:rsidRDefault="00057187" w:rsidP="00A561B3">
    <w:pPr>
      <w:pStyle w:val="Header"/>
      <w:rPr>
        <w:b/>
      </w:rPr>
    </w:pPr>
    <w:r w:rsidRPr="00676F81">
      <w:rPr>
        <w:b/>
      </w:rPr>
      <w:t xml:space="preserve">                                                                                 </w:t>
    </w:r>
    <w:r>
      <w:rPr>
        <w:b/>
      </w:rPr>
      <w:t xml:space="preserve">             </w:t>
    </w:r>
    <w:r>
      <w:rPr>
        <w:b/>
      </w:rPr>
      <w:tab/>
      <w:t xml:space="preserve">                         </w:t>
    </w:r>
    <w:r w:rsidRPr="00676F81">
      <w:rPr>
        <w:b/>
      </w:rPr>
      <w:t xml:space="preserve">DATED </w:t>
    </w:r>
    <w:r>
      <w:rPr>
        <w:b/>
      </w:rPr>
      <w:t>FEB</w:t>
    </w:r>
    <w:r w:rsidRPr="00676F81">
      <w:rPr>
        <w:b/>
      </w:rPr>
      <w:t xml:space="preserve"> 19</w:t>
    </w:r>
  </w:p>
  <w:p w:rsidR="00057187" w:rsidRPr="000447E6" w:rsidRDefault="00057187" w:rsidP="00A561B3">
    <w:pPr>
      <w:pStyle w:val="Header"/>
      <w:tabs>
        <w:tab w:val="left" w:pos="7938"/>
      </w:tabs>
      <w:ind w:left="7200"/>
      <w:rPr>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676F81" w:rsidRDefault="00057187" w:rsidP="00676F81">
    <w:pPr>
      <w:pStyle w:val="Header"/>
      <w:rPr>
        <w:b/>
      </w:rPr>
    </w:pPr>
    <w:r>
      <w:rPr>
        <w:b/>
      </w:rPr>
      <w:tab/>
    </w:r>
    <w:r>
      <w:rPr>
        <w:b/>
      </w:rPr>
      <w:tab/>
      <w:t xml:space="preserve">                                                                                                                      </w:t>
    </w:r>
    <w:r w:rsidRPr="00676F81">
      <w:rPr>
        <w:b/>
      </w:rPr>
      <w:t>ANNEX</w:t>
    </w:r>
    <w:r>
      <w:rPr>
        <w:b/>
      </w:rPr>
      <w:t xml:space="preserve"> B</w:t>
    </w:r>
    <w:r w:rsidRPr="00676F81">
      <w:rPr>
        <w:b/>
      </w:rPr>
      <w:t xml:space="preserve">                                                                                        </w:t>
    </w:r>
    <w:r>
      <w:rPr>
        <w:b/>
      </w:rPr>
      <w:t xml:space="preserve">                                                         </w:t>
    </w:r>
    <w:r w:rsidRPr="00676F81">
      <w:rPr>
        <w:b/>
      </w:rPr>
      <w:tab/>
    </w:r>
    <w:r>
      <w:rPr>
        <w:b/>
      </w:rPr>
      <w:t xml:space="preserve">                                                                                                                      TO </w:t>
    </w:r>
    <w:r w:rsidRPr="00B02E50">
      <w:rPr>
        <w:b/>
      </w:rPr>
      <w:t>2019DIN10-01</w:t>
    </w:r>
    <w:r w:rsidR="0097002D">
      <w:rPr>
        <w:b/>
      </w:rPr>
      <w:t>0</w:t>
    </w:r>
  </w:p>
  <w:p w:rsidR="00057187" w:rsidRPr="00676F81" w:rsidRDefault="00057187"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FEB</w:t>
    </w:r>
    <w:r w:rsidRPr="00676F81">
      <w:rPr>
        <w:b/>
      </w:rPr>
      <w:t xml:space="preserve"> 19</w:t>
    </w:r>
  </w:p>
  <w:p w:rsidR="00057187" w:rsidRPr="00553AE3" w:rsidRDefault="00057187" w:rsidP="00676F81">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676F81" w:rsidRDefault="00057187" w:rsidP="00676F81">
    <w:pPr>
      <w:pStyle w:val="Header"/>
      <w:rPr>
        <w:b/>
      </w:rPr>
    </w:pPr>
    <w:r>
      <w:rPr>
        <w:b/>
      </w:rPr>
      <w:tab/>
    </w:r>
    <w:r>
      <w:rPr>
        <w:b/>
      </w:rPr>
      <w:tab/>
      <w:t xml:space="preserve">                                                                                                                      </w:t>
    </w:r>
    <w:r w:rsidRPr="00676F81">
      <w:rPr>
        <w:b/>
      </w:rPr>
      <w:t>ANNEX</w:t>
    </w:r>
    <w:r>
      <w:rPr>
        <w:b/>
      </w:rPr>
      <w:t xml:space="preserve"> C</w:t>
    </w:r>
    <w:r w:rsidRPr="00676F81">
      <w:rPr>
        <w:b/>
      </w:rPr>
      <w:t xml:space="preserve"> TO                                                                                       </w:t>
    </w:r>
    <w:r>
      <w:rPr>
        <w:b/>
      </w:rPr>
      <w:t xml:space="preserve">                                                         </w:t>
    </w:r>
    <w:r w:rsidRPr="00676F81">
      <w:rPr>
        <w:b/>
      </w:rPr>
      <w:tab/>
    </w:r>
    <w:r>
      <w:rPr>
        <w:b/>
      </w:rPr>
      <w:t xml:space="preserve">                                                                                                                      </w:t>
    </w:r>
    <w:r w:rsidRPr="00B02E50">
      <w:rPr>
        <w:b/>
      </w:rPr>
      <w:t>2019DIN10-</w:t>
    </w:r>
    <w:r w:rsidR="0097002D">
      <w:rPr>
        <w:b/>
      </w:rPr>
      <w:t>010</w:t>
    </w:r>
  </w:p>
  <w:p w:rsidR="00057187" w:rsidRPr="00676F81" w:rsidRDefault="00057187"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FEB</w:t>
    </w:r>
    <w:r w:rsidRPr="00676F81">
      <w:rPr>
        <w:b/>
      </w:rPr>
      <w:t xml:space="preserve"> 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676F81" w:rsidRDefault="00057187" w:rsidP="004B1705">
    <w:pPr>
      <w:pStyle w:val="Header"/>
      <w:ind w:left="1448"/>
      <w:rPr>
        <w:b/>
      </w:rPr>
    </w:pPr>
    <w:r>
      <w:rPr>
        <w:b/>
      </w:rPr>
      <w:tab/>
    </w:r>
    <w:r>
      <w:rPr>
        <w:b/>
      </w:rPr>
      <w:tab/>
    </w:r>
    <w:r>
      <w:rPr>
        <w:b/>
      </w:rPr>
      <w:tab/>
      <w:t xml:space="preserve">      </w:t>
    </w:r>
    <w:r w:rsidRPr="00676F81">
      <w:rPr>
        <w:b/>
      </w:rPr>
      <w:t>ANNEX</w:t>
    </w:r>
    <w:r>
      <w:rPr>
        <w:b/>
      </w:rPr>
      <w:t xml:space="preserve"> D</w:t>
    </w:r>
    <w:r w:rsidRPr="00676F81">
      <w:rPr>
        <w:b/>
      </w:rPr>
      <w:t xml:space="preserve"> TO                                                                                       </w:t>
    </w:r>
    <w:r>
      <w:rPr>
        <w:b/>
      </w:rPr>
      <w:t xml:space="preserve">                                                         </w:t>
    </w:r>
    <w:r w:rsidRPr="00676F81">
      <w:rPr>
        <w:b/>
      </w:rPr>
      <w:tab/>
    </w:r>
    <w:r>
      <w:rPr>
        <w:b/>
      </w:rPr>
      <w:t xml:space="preserve">                                                                                           </w:t>
    </w:r>
    <w:r w:rsidRPr="00B02E50">
      <w:rPr>
        <w:b/>
      </w:rPr>
      <w:t>2019DIN10-</w:t>
    </w:r>
    <w:r w:rsidR="0097002D">
      <w:rPr>
        <w:b/>
      </w:rPr>
      <w:t>010</w:t>
    </w:r>
  </w:p>
  <w:p w:rsidR="00057187" w:rsidRPr="00676F81" w:rsidRDefault="00057187" w:rsidP="004B1705">
    <w:pPr>
      <w:pStyle w:val="Header"/>
      <w:rPr>
        <w:b/>
      </w:rPr>
    </w:pPr>
    <w:r w:rsidRPr="00676F81">
      <w:rPr>
        <w:b/>
      </w:rPr>
      <w:t xml:space="preserve">                                                                            </w:t>
    </w:r>
    <w:r>
      <w:rPr>
        <w:b/>
      </w:rPr>
      <w:t xml:space="preserve">             </w:t>
    </w:r>
    <w:r>
      <w:rPr>
        <w:b/>
      </w:rPr>
      <w:tab/>
      <w:t xml:space="preserve">                        </w:t>
    </w:r>
    <w:r w:rsidRPr="00676F81">
      <w:rPr>
        <w:b/>
      </w:rPr>
      <w:t xml:space="preserve">DATED </w:t>
    </w:r>
    <w:r>
      <w:rPr>
        <w:b/>
      </w:rPr>
      <w:t>FEB</w:t>
    </w:r>
    <w:r w:rsidRPr="00676F81">
      <w:rPr>
        <w:b/>
      </w:rPr>
      <w:t xml:space="preserve"> 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7" w:rsidRPr="00676F81" w:rsidRDefault="00057187" w:rsidP="004B1705">
    <w:pPr>
      <w:pStyle w:val="Header"/>
      <w:ind w:left="1448"/>
      <w:rPr>
        <w:b/>
      </w:rPr>
    </w:pPr>
    <w:r w:rsidRPr="00423D72">
      <w:rPr>
        <w:b/>
      </w:rPr>
      <w:t xml:space="preserve">                                                            </w:t>
    </w:r>
    <w:r>
      <w:rPr>
        <w:b/>
      </w:rPr>
      <w:t xml:space="preserve">                               </w:t>
    </w:r>
    <w:r w:rsidRPr="00676F81">
      <w:rPr>
        <w:b/>
      </w:rPr>
      <w:t>ANNEX</w:t>
    </w:r>
    <w:r>
      <w:rPr>
        <w:b/>
      </w:rPr>
      <w:t xml:space="preserve"> E</w:t>
    </w:r>
    <w:r w:rsidRPr="00676F81">
      <w:rPr>
        <w:b/>
      </w:rPr>
      <w:t xml:space="preserve"> TO                                                                                       </w:t>
    </w:r>
    <w:r>
      <w:rPr>
        <w:b/>
      </w:rPr>
      <w:t xml:space="preserve">                                                         </w:t>
    </w:r>
    <w:r w:rsidRPr="00676F81">
      <w:rPr>
        <w:b/>
      </w:rPr>
      <w:tab/>
    </w:r>
    <w:r>
      <w:rPr>
        <w:b/>
      </w:rPr>
      <w:t xml:space="preserve">                                                                                           </w:t>
    </w:r>
    <w:r w:rsidRPr="00B02E50">
      <w:rPr>
        <w:b/>
      </w:rPr>
      <w:t>2019DIN10-</w:t>
    </w:r>
    <w:r w:rsidR="0097002D">
      <w:rPr>
        <w:b/>
      </w:rPr>
      <w:t>010</w:t>
    </w:r>
  </w:p>
  <w:p w:rsidR="00057187" w:rsidRPr="00676F81" w:rsidRDefault="00057187" w:rsidP="004B1705">
    <w:pPr>
      <w:pStyle w:val="Header"/>
      <w:rPr>
        <w:b/>
      </w:rPr>
    </w:pPr>
    <w:r w:rsidRPr="00676F81">
      <w:rPr>
        <w:b/>
      </w:rPr>
      <w:t xml:space="preserve">                                                                            </w:t>
    </w:r>
    <w:r>
      <w:rPr>
        <w:b/>
      </w:rPr>
      <w:t xml:space="preserve">             </w:t>
    </w:r>
    <w:r>
      <w:rPr>
        <w:b/>
      </w:rPr>
      <w:tab/>
      <w:t xml:space="preserve">                        </w:t>
    </w:r>
    <w:r w:rsidRPr="00676F81">
      <w:rPr>
        <w:b/>
      </w:rPr>
      <w:t xml:space="preserve">DATED </w:t>
    </w:r>
    <w:r>
      <w:rPr>
        <w:b/>
      </w:rPr>
      <w:t>FEB</w:t>
    </w:r>
    <w:r w:rsidRPr="00676F81">
      <w:rPr>
        <w:b/>
      </w:rPr>
      <w:t xml:space="preserve"> 19</w:t>
    </w:r>
  </w:p>
  <w:p w:rsidR="00057187" w:rsidRPr="004B1705" w:rsidRDefault="00057187" w:rsidP="004B1705">
    <w:pPr>
      <w:pStyle w:val="Header"/>
      <w:rPr>
        <w:b/>
        <w:caps/>
        <w:szCs w:val="24"/>
      </w:rPr>
    </w:pPr>
    <w:r>
      <w:rPr>
        <w:b/>
      </w:rPr>
      <w:tab/>
    </w:r>
    <w:r>
      <w:rPr>
        <w:b/>
      </w:rPr>
      <w:tab/>
    </w:r>
    <w:r>
      <w:rPr>
        <w:b/>
      </w:rPr>
      <w:tab/>
    </w:r>
    <w:r w:rsidRPr="00423D72">
      <w:rPr>
        <w:b/>
      </w:rPr>
      <w:t xml:space="preserve"> </w:t>
    </w:r>
    <w:r>
      <w:rPr>
        <w:b/>
      </w:rPr>
      <w:tab/>
    </w:r>
    <w:r>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272BC6"/>
    <w:multiLevelType w:val="hybridMultilevel"/>
    <w:tmpl w:val="3C305D52"/>
    <w:lvl w:ilvl="0" w:tplc="D1BEF8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AC647E"/>
    <w:multiLevelType w:val="hybridMultilevel"/>
    <w:tmpl w:val="8B32A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44ED0"/>
    <w:multiLevelType w:val="hybridMultilevel"/>
    <w:tmpl w:val="973EA208"/>
    <w:lvl w:ilvl="0" w:tplc="69DE0B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0116B"/>
    <w:rsid w:val="000129F9"/>
    <w:rsid w:val="00015E15"/>
    <w:rsid w:val="00017EE4"/>
    <w:rsid w:val="00023B0E"/>
    <w:rsid w:val="000447E6"/>
    <w:rsid w:val="00050FE1"/>
    <w:rsid w:val="00057187"/>
    <w:rsid w:val="00064366"/>
    <w:rsid w:val="00066B65"/>
    <w:rsid w:val="00073130"/>
    <w:rsid w:val="00076740"/>
    <w:rsid w:val="00085496"/>
    <w:rsid w:val="000A2264"/>
    <w:rsid w:val="000B2DEB"/>
    <w:rsid w:val="000D06F8"/>
    <w:rsid w:val="000D7EA8"/>
    <w:rsid w:val="000E1D28"/>
    <w:rsid w:val="000E2CA9"/>
    <w:rsid w:val="000F1BAE"/>
    <w:rsid w:val="000F4664"/>
    <w:rsid w:val="000F5A1C"/>
    <w:rsid w:val="0010015E"/>
    <w:rsid w:val="001223DE"/>
    <w:rsid w:val="00132CFB"/>
    <w:rsid w:val="00145BE8"/>
    <w:rsid w:val="001470D5"/>
    <w:rsid w:val="0015189A"/>
    <w:rsid w:val="00160FBA"/>
    <w:rsid w:val="00166EF8"/>
    <w:rsid w:val="00170EC0"/>
    <w:rsid w:val="0017168B"/>
    <w:rsid w:val="00175165"/>
    <w:rsid w:val="0017685D"/>
    <w:rsid w:val="0018577C"/>
    <w:rsid w:val="00197B4A"/>
    <w:rsid w:val="001A121B"/>
    <w:rsid w:val="001C5273"/>
    <w:rsid w:val="001C7CD4"/>
    <w:rsid w:val="001D41C0"/>
    <w:rsid w:val="00202B4F"/>
    <w:rsid w:val="00222938"/>
    <w:rsid w:val="00227678"/>
    <w:rsid w:val="00265D08"/>
    <w:rsid w:val="00287D7E"/>
    <w:rsid w:val="002949CF"/>
    <w:rsid w:val="002A339C"/>
    <w:rsid w:val="002A4279"/>
    <w:rsid w:val="002B3482"/>
    <w:rsid w:val="002B5612"/>
    <w:rsid w:val="002D471C"/>
    <w:rsid w:val="002D75D8"/>
    <w:rsid w:val="002F569C"/>
    <w:rsid w:val="003018EB"/>
    <w:rsid w:val="003153EE"/>
    <w:rsid w:val="0032059B"/>
    <w:rsid w:val="00337BCA"/>
    <w:rsid w:val="00340239"/>
    <w:rsid w:val="00345A7B"/>
    <w:rsid w:val="003528EE"/>
    <w:rsid w:val="003651E1"/>
    <w:rsid w:val="0037574C"/>
    <w:rsid w:val="0037768B"/>
    <w:rsid w:val="0037780F"/>
    <w:rsid w:val="00395067"/>
    <w:rsid w:val="003A3344"/>
    <w:rsid w:val="003B6895"/>
    <w:rsid w:val="003C2321"/>
    <w:rsid w:val="003C3916"/>
    <w:rsid w:val="003C7943"/>
    <w:rsid w:val="003E0AA6"/>
    <w:rsid w:val="003E3480"/>
    <w:rsid w:val="004107E8"/>
    <w:rsid w:val="0042254B"/>
    <w:rsid w:val="00423D72"/>
    <w:rsid w:val="004256CB"/>
    <w:rsid w:val="00444965"/>
    <w:rsid w:val="00446BCC"/>
    <w:rsid w:val="00471382"/>
    <w:rsid w:val="00480F1D"/>
    <w:rsid w:val="00491FAF"/>
    <w:rsid w:val="00492F96"/>
    <w:rsid w:val="004B1705"/>
    <w:rsid w:val="004C38B1"/>
    <w:rsid w:val="004D7A11"/>
    <w:rsid w:val="004E444D"/>
    <w:rsid w:val="004F2AC0"/>
    <w:rsid w:val="004F78E3"/>
    <w:rsid w:val="00506158"/>
    <w:rsid w:val="0055212D"/>
    <w:rsid w:val="00553AE3"/>
    <w:rsid w:val="005600C1"/>
    <w:rsid w:val="00562B03"/>
    <w:rsid w:val="00577F7E"/>
    <w:rsid w:val="00584D77"/>
    <w:rsid w:val="00585220"/>
    <w:rsid w:val="005A2F32"/>
    <w:rsid w:val="005B7CAE"/>
    <w:rsid w:val="005C1DEB"/>
    <w:rsid w:val="005C4244"/>
    <w:rsid w:val="005E5F2D"/>
    <w:rsid w:val="005F0C53"/>
    <w:rsid w:val="00614A62"/>
    <w:rsid w:val="006306CC"/>
    <w:rsid w:val="0063141B"/>
    <w:rsid w:val="0065501F"/>
    <w:rsid w:val="0067488A"/>
    <w:rsid w:val="00676F81"/>
    <w:rsid w:val="00691654"/>
    <w:rsid w:val="006A7181"/>
    <w:rsid w:val="006B02DC"/>
    <w:rsid w:val="006D6BCD"/>
    <w:rsid w:val="006E053D"/>
    <w:rsid w:val="006E16A6"/>
    <w:rsid w:val="006E1EFF"/>
    <w:rsid w:val="006E3C09"/>
    <w:rsid w:val="006E6AF4"/>
    <w:rsid w:val="00782235"/>
    <w:rsid w:val="0078261A"/>
    <w:rsid w:val="0078264C"/>
    <w:rsid w:val="00787BD7"/>
    <w:rsid w:val="00791664"/>
    <w:rsid w:val="007D5DCE"/>
    <w:rsid w:val="007F22C4"/>
    <w:rsid w:val="007F5B6B"/>
    <w:rsid w:val="00831A2F"/>
    <w:rsid w:val="00841604"/>
    <w:rsid w:val="00842428"/>
    <w:rsid w:val="00846F1D"/>
    <w:rsid w:val="0086753A"/>
    <w:rsid w:val="008729F5"/>
    <w:rsid w:val="00882794"/>
    <w:rsid w:val="008846DD"/>
    <w:rsid w:val="0089086E"/>
    <w:rsid w:val="00890947"/>
    <w:rsid w:val="0089279C"/>
    <w:rsid w:val="008A3304"/>
    <w:rsid w:val="008A73F7"/>
    <w:rsid w:val="008C2C40"/>
    <w:rsid w:val="008D168C"/>
    <w:rsid w:val="008D17FE"/>
    <w:rsid w:val="008D7948"/>
    <w:rsid w:val="009423A2"/>
    <w:rsid w:val="00965E60"/>
    <w:rsid w:val="00967B0E"/>
    <w:rsid w:val="0097002D"/>
    <w:rsid w:val="00992070"/>
    <w:rsid w:val="009D1D50"/>
    <w:rsid w:val="009D234D"/>
    <w:rsid w:val="009D3FD8"/>
    <w:rsid w:val="009D5495"/>
    <w:rsid w:val="009F4F88"/>
    <w:rsid w:val="009F6C3C"/>
    <w:rsid w:val="00A43466"/>
    <w:rsid w:val="00A43F5F"/>
    <w:rsid w:val="00A46D69"/>
    <w:rsid w:val="00A479B5"/>
    <w:rsid w:val="00A47B48"/>
    <w:rsid w:val="00A5342A"/>
    <w:rsid w:val="00A561B3"/>
    <w:rsid w:val="00A67CA6"/>
    <w:rsid w:val="00A970BA"/>
    <w:rsid w:val="00AA588A"/>
    <w:rsid w:val="00AC38A9"/>
    <w:rsid w:val="00AD2233"/>
    <w:rsid w:val="00AD2B83"/>
    <w:rsid w:val="00AF522D"/>
    <w:rsid w:val="00AF7D76"/>
    <w:rsid w:val="00B01784"/>
    <w:rsid w:val="00B01C51"/>
    <w:rsid w:val="00B02E50"/>
    <w:rsid w:val="00B2633D"/>
    <w:rsid w:val="00B407E4"/>
    <w:rsid w:val="00B42149"/>
    <w:rsid w:val="00B616BE"/>
    <w:rsid w:val="00B65205"/>
    <w:rsid w:val="00B90889"/>
    <w:rsid w:val="00B93239"/>
    <w:rsid w:val="00B93CB4"/>
    <w:rsid w:val="00B952A2"/>
    <w:rsid w:val="00B977BD"/>
    <w:rsid w:val="00BD112F"/>
    <w:rsid w:val="00BD2A20"/>
    <w:rsid w:val="00C0181B"/>
    <w:rsid w:val="00C17BA7"/>
    <w:rsid w:val="00C218A6"/>
    <w:rsid w:val="00C27626"/>
    <w:rsid w:val="00C34747"/>
    <w:rsid w:val="00C35D1C"/>
    <w:rsid w:val="00C377F4"/>
    <w:rsid w:val="00C407BA"/>
    <w:rsid w:val="00C44A8E"/>
    <w:rsid w:val="00C53A4D"/>
    <w:rsid w:val="00C5707B"/>
    <w:rsid w:val="00C66A30"/>
    <w:rsid w:val="00C80487"/>
    <w:rsid w:val="00C95719"/>
    <w:rsid w:val="00CA336B"/>
    <w:rsid w:val="00CB0264"/>
    <w:rsid w:val="00CB4CA2"/>
    <w:rsid w:val="00CD3D69"/>
    <w:rsid w:val="00CE61CB"/>
    <w:rsid w:val="00CF2BBF"/>
    <w:rsid w:val="00CF3DF7"/>
    <w:rsid w:val="00D1141A"/>
    <w:rsid w:val="00D1377D"/>
    <w:rsid w:val="00D14891"/>
    <w:rsid w:val="00D21FFE"/>
    <w:rsid w:val="00D34D10"/>
    <w:rsid w:val="00D475B4"/>
    <w:rsid w:val="00D64E31"/>
    <w:rsid w:val="00D66911"/>
    <w:rsid w:val="00D76EA9"/>
    <w:rsid w:val="00D835C7"/>
    <w:rsid w:val="00D855B0"/>
    <w:rsid w:val="00D8644D"/>
    <w:rsid w:val="00D925EB"/>
    <w:rsid w:val="00DB20D3"/>
    <w:rsid w:val="00DC16F7"/>
    <w:rsid w:val="00DD139D"/>
    <w:rsid w:val="00DE1187"/>
    <w:rsid w:val="00DE42FB"/>
    <w:rsid w:val="00DF66A5"/>
    <w:rsid w:val="00E02A92"/>
    <w:rsid w:val="00E06EF6"/>
    <w:rsid w:val="00E1033F"/>
    <w:rsid w:val="00E11FF0"/>
    <w:rsid w:val="00E130D7"/>
    <w:rsid w:val="00E13A9B"/>
    <w:rsid w:val="00E71019"/>
    <w:rsid w:val="00E745F2"/>
    <w:rsid w:val="00E75E74"/>
    <w:rsid w:val="00EB7599"/>
    <w:rsid w:val="00EC2518"/>
    <w:rsid w:val="00EE4936"/>
    <w:rsid w:val="00EF6FE1"/>
    <w:rsid w:val="00EF7651"/>
    <w:rsid w:val="00F172EB"/>
    <w:rsid w:val="00F20A4B"/>
    <w:rsid w:val="00F21C0E"/>
    <w:rsid w:val="00F403E5"/>
    <w:rsid w:val="00F66E54"/>
    <w:rsid w:val="00F708F7"/>
    <w:rsid w:val="00F71D3E"/>
    <w:rsid w:val="00F80462"/>
    <w:rsid w:val="00F851CC"/>
    <w:rsid w:val="00FA0159"/>
    <w:rsid w:val="00FA1E0D"/>
    <w:rsid w:val="00FB0E21"/>
    <w:rsid w:val="00FC6467"/>
    <w:rsid w:val="00FC66EE"/>
    <w:rsid w:val="00FD672B"/>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223F-A3AE-4871-AA4F-C64008A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2"/>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 w:type="character" w:styleId="CommentReference">
    <w:name w:val="annotation reference"/>
    <w:basedOn w:val="DefaultParagraphFont"/>
    <w:uiPriority w:val="99"/>
    <w:semiHidden/>
    <w:unhideWhenUsed/>
    <w:rsid w:val="00492F96"/>
    <w:rPr>
      <w:sz w:val="16"/>
      <w:szCs w:val="16"/>
    </w:rPr>
  </w:style>
  <w:style w:type="paragraph" w:styleId="CommentText">
    <w:name w:val="annotation text"/>
    <w:basedOn w:val="Normal"/>
    <w:link w:val="CommentTextChar"/>
    <w:uiPriority w:val="99"/>
    <w:semiHidden/>
    <w:unhideWhenUsed/>
    <w:rsid w:val="00492F96"/>
    <w:pPr>
      <w:spacing w:line="240" w:lineRule="auto"/>
    </w:pPr>
    <w:rPr>
      <w:sz w:val="20"/>
      <w:szCs w:val="20"/>
    </w:rPr>
  </w:style>
  <w:style w:type="character" w:customStyle="1" w:styleId="CommentTextChar">
    <w:name w:val="Comment Text Char"/>
    <w:basedOn w:val="DefaultParagraphFont"/>
    <w:link w:val="CommentText"/>
    <w:uiPriority w:val="99"/>
    <w:semiHidden/>
    <w:rsid w:val="00492F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2F96"/>
    <w:rPr>
      <w:b/>
      <w:bCs/>
    </w:rPr>
  </w:style>
  <w:style w:type="character" w:customStyle="1" w:styleId="CommentSubjectChar">
    <w:name w:val="Comment Subject Char"/>
    <w:basedOn w:val="CommentTextChar"/>
    <w:link w:val="CommentSubject"/>
    <w:uiPriority w:val="99"/>
    <w:semiHidden/>
    <w:rsid w:val="00492F9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9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E7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01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1019"/>
    <w:rPr>
      <w:vertAlign w:val="superscript"/>
    </w:rPr>
  </w:style>
  <w:style w:type="table" w:styleId="TableGrid0">
    <w:name w:val="Table Grid"/>
    <w:basedOn w:val="TableNormal"/>
    <w:uiPriority w:val="59"/>
    <w:rsid w:val="00B263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rPr>
      <w:rFonts w:ascii="Arial" w:eastAsia="Arial" w:hAnsi="Arial" w:cs="Arial"/>
      <w:color w:val="000000"/>
      <w:sz w:val="24"/>
    </w:rPr>
  </w:style>
  <w:style w:type="paragraph" w:styleId="NormalWeb">
    <w:name w:val="Normal (Web)"/>
    <w:basedOn w:val="Normal"/>
    <w:uiPriority w:val="99"/>
    <w:unhideWhenUsed/>
    <w:rsid w:val="00160FBA"/>
    <w:pPr>
      <w:spacing w:before="100" w:beforeAutospacing="1" w:after="100" w:afterAutospacing="1" w:line="240" w:lineRule="auto"/>
      <w:ind w:left="0" w:firstLine="0"/>
    </w:pPr>
    <w:rPr>
      <w:rFonts w:ascii="Times New Roman" w:eastAsia="Calibri" w:hAnsi="Times New Roman" w:cs="Times New Roman"/>
      <w:color w:val="auto"/>
      <w:szCs w:val="24"/>
    </w:rPr>
  </w:style>
  <w:style w:type="paragraph" w:customStyle="1" w:styleId="DWHdgMain">
    <w:name w:val="DW Hdg Main"/>
    <w:basedOn w:val="Normal"/>
    <w:next w:val="Normal"/>
    <w:rsid w:val="00160FBA"/>
    <w:pPr>
      <w:keepNext/>
      <w:overflowPunct w:val="0"/>
      <w:autoSpaceDE w:val="0"/>
      <w:autoSpaceDN w:val="0"/>
      <w:adjustRightInd w:val="0"/>
      <w:spacing w:after="220" w:line="240" w:lineRule="auto"/>
      <w:ind w:left="0" w:firstLine="0"/>
      <w:jc w:val="center"/>
      <w:textAlignment w:val="baseline"/>
    </w:pPr>
    <w:rPr>
      <w:rFonts w:eastAsia="Times New Roman" w:cs="Times New Roman"/>
      <w:b/>
      <w:caps/>
      <w:color w:val="auto"/>
      <w:kern w:val="22"/>
      <w:sz w:val="22"/>
      <w:szCs w:val="20"/>
      <w:lang w:eastAsia="en-US"/>
    </w:rPr>
  </w:style>
  <w:style w:type="paragraph" w:customStyle="1" w:styleId="Default">
    <w:name w:val="Default"/>
    <w:rsid w:val="004D7A11"/>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132CFB"/>
  </w:style>
  <w:style w:type="character" w:styleId="PageNumber">
    <w:name w:val="page number"/>
    <w:basedOn w:val="DefaultParagraphFont"/>
    <w:rsid w:val="00F7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355">
      <w:bodyDiv w:val="1"/>
      <w:marLeft w:val="0"/>
      <w:marRight w:val="0"/>
      <w:marTop w:val="0"/>
      <w:marBottom w:val="0"/>
      <w:divBdr>
        <w:top w:val="none" w:sz="0" w:space="0" w:color="auto"/>
        <w:left w:val="none" w:sz="0" w:space="0" w:color="auto"/>
        <w:bottom w:val="none" w:sz="0" w:space="0" w:color="auto"/>
        <w:right w:val="none" w:sz="0" w:space="0" w:color="auto"/>
      </w:divBdr>
    </w:div>
    <w:div w:id="1552571188">
      <w:bodyDiv w:val="1"/>
      <w:marLeft w:val="0"/>
      <w:marRight w:val="0"/>
      <w:marTop w:val="0"/>
      <w:marBottom w:val="0"/>
      <w:divBdr>
        <w:top w:val="none" w:sz="0" w:space="0" w:color="auto"/>
        <w:left w:val="none" w:sz="0" w:space="0" w:color="auto"/>
        <w:bottom w:val="none" w:sz="0" w:space="0" w:color="auto"/>
        <w:right w:val="none" w:sz="0" w:space="0" w:color="auto"/>
      </w:divBdr>
    </w:div>
    <w:div w:id="1558203070">
      <w:bodyDiv w:val="1"/>
      <w:marLeft w:val="0"/>
      <w:marRight w:val="0"/>
      <w:marTop w:val="0"/>
      <w:marBottom w:val="0"/>
      <w:divBdr>
        <w:top w:val="none" w:sz="0" w:space="0" w:color="auto"/>
        <w:left w:val="none" w:sz="0" w:space="0" w:color="auto"/>
        <w:bottom w:val="none" w:sz="0" w:space="0" w:color="auto"/>
        <w:right w:val="none" w:sz="0" w:space="0" w:color="auto"/>
      </w:divBdr>
    </w:div>
    <w:div w:id="16771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son874@mod.gov.uk"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ritishfencingshop.com/armyfencin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haine.ryland-gasher511@mod.gov.uk"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5EE7-3B14-45A4-94D9-8015A49F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Ehlen</dc:creator>
  <cp:lastModifiedBy>Suzi Duncan</cp:lastModifiedBy>
  <cp:revision>2</cp:revision>
  <cp:lastPrinted>2019-01-03T11:09:00Z</cp:lastPrinted>
  <dcterms:created xsi:type="dcterms:W3CDTF">2019-02-15T12:48:00Z</dcterms:created>
  <dcterms:modified xsi:type="dcterms:W3CDTF">2019-02-15T12:48:00Z</dcterms:modified>
</cp:coreProperties>
</file>